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0" w:rsidRPr="008A4FA5" w:rsidRDefault="00674510">
      <w:pPr>
        <w:ind w:left="1416" w:hanging="1410"/>
        <w:jc w:val="both"/>
        <w:rPr>
          <w:b/>
          <w:sz w:val="28"/>
        </w:rPr>
      </w:pPr>
    </w:p>
    <w:p w:rsidR="00674510" w:rsidRPr="008A4FA5" w:rsidRDefault="005E72CE">
      <w:pPr>
        <w:ind w:left="1416" w:hanging="1410"/>
        <w:jc w:val="both"/>
        <w:rPr>
          <w:b/>
          <w:sz w:val="28"/>
        </w:rPr>
      </w:pPr>
      <w:r w:rsidRPr="008A4FA5">
        <w:rPr>
          <w:b/>
          <w:sz w:val="28"/>
        </w:rPr>
        <w:t>Программа «Альфа-Эндо»</w:t>
      </w:r>
      <w:r w:rsidRPr="008A4FA5">
        <w:rPr>
          <w:b/>
          <w:noProof/>
          <w:sz w:val="28"/>
        </w:rPr>
        <w:drawing>
          <wp:anchor distT="0" distB="0" distL="114300" distR="114300" simplePos="0" relativeHeight="251658240" behindDoc="0" locked="0" layoutInCell="1" hidden="0" allowOverlap="1" wp14:anchorId="3CD9301A" wp14:editId="7317204C">
            <wp:simplePos x="0" y="0"/>
            <wp:positionH relativeFrom="column">
              <wp:posOffset>6351</wp:posOffset>
            </wp:positionH>
            <wp:positionV relativeFrom="paragraph">
              <wp:posOffset>1270</wp:posOffset>
            </wp:positionV>
            <wp:extent cx="790575" cy="781050"/>
            <wp:effectExtent l="0" t="0" r="0" b="0"/>
            <wp:wrapSquare wrapText="bothSides" distT="0" distB="0" distL="114300" distR="114300"/>
            <wp:docPr id="2" name="image1.jpg" descr="A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E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4510" w:rsidRPr="008A4FA5" w:rsidRDefault="00674510">
      <w:pPr>
        <w:jc w:val="both"/>
        <w:rPr>
          <w:b/>
          <w:sz w:val="28"/>
        </w:rPr>
      </w:pPr>
    </w:p>
    <w:p w:rsidR="00674510" w:rsidRPr="008A4FA5" w:rsidRDefault="00674510">
      <w:pPr>
        <w:jc w:val="both"/>
        <w:rPr>
          <w:b/>
          <w:sz w:val="28"/>
        </w:rPr>
      </w:pPr>
    </w:p>
    <w:p w:rsidR="00674510" w:rsidRPr="008A4FA5" w:rsidRDefault="00674510">
      <w:pPr>
        <w:jc w:val="both"/>
        <w:rPr>
          <w:b/>
          <w:sz w:val="28"/>
        </w:rPr>
      </w:pPr>
    </w:p>
    <w:p w:rsidR="00674510" w:rsidRPr="008A4FA5" w:rsidRDefault="00674510">
      <w:pPr>
        <w:jc w:val="both"/>
        <w:rPr>
          <w:b/>
          <w:sz w:val="28"/>
        </w:rPr>
      </w:pPr>
    </w:p>
    <w:p w:rsidR="00674510" w:rsidRPr="008A4FA5" w:rsidRDefault="00674510">
      <w:pPr>
        <w:jc w:val="both"/>
        <w:rPr>
          <w:sz w:val="28"/>
        </w:rPr>
      </w:pP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5E72CE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Протокол организации обследования детей на моногенные эндокринные заболевания в Эндокринологическом Научном Центре (ФГБУ «НМИЦ эндокринологии» Минздрава России) </w:t>
      </w:r>
    </w:p>
    <w:p w:rsidR="00674510" w:rsidRDefault="00674510">
      <w:pPr>
        <w:jc w:val="both"/>
      </w:pPr>
    </w:p>
    <w:p w:rsidR="00674510" w:rsidRDefault="005E72CE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(20.04.2020)</w:t>
      </w: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5E72CE">
      <w:pPr>
        <w:jc w:val="both"/>
      </w:pPr>
      <w:r>
        <w:br w:type="page"/>
      </w:r>
    </w:p>
    <w:p w:rsidR="00674510" w:rsidRDefault="005E72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8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lastRenderedPageBreak/>
        <w:t>Оглавление</w:t>
      </w:r>
    </w:p>
    <w:sdt>
      <w:sdtPr>
        <w:id w:val="-1452089053"/>
        <w:docPartObj>
          <w:docPartGallery w:val="Table of Contents"/>
          <w:docPartUnique/>
        </w:docPartObj>
      </w:sdtPr>
      <w:sdtEndPr/>
      <w:sdtContent>
        <w:p w:rsidR="002A70F1" w:rsidRDefault="005E72CE">
          <w:pPr>
            <w:pStyle w:val="30"/>
            <w:tabs>
              <w:tab w:val="right" w:pos="9679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8545897" w:history="1">
            <w:r w:rsidR="002A70F1" w:rsidRPr="00980D4B">
              <w:rPr>
                <w:rStyle w:val="a6"/>
                <w:noProof/>
              </w:rPr>
              <w:t>Вступление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_Toc38545897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3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880"/>
              <w:tab w:val="right" w:pos="9679"/>
            </w:tabs>
            <w:rPr>
              <w:noProof/>
            </w:rPr>
          </w:pPr>
          <w:hyperlink w:anchor="_Toc38545898" w:history="1">
            <w:r w:rsidR="002A70F1" w:rsidRPr="00980D4B">
              <w:rPr>
                <w:rStyle w:val="a6"/>
                <w:noProof/>
              </w:rPr>
              <w:t>1.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Целевая группа исследования и основные участники обследования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_Toc38545898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3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880"/>
              <w:tab w:val="right" w:pos="9679"/>
            </w:tabs>
            <w:rPr>
              <w:noProof/>
            </w:rPr>
          </w:pPr>
          <w:hyperlink w:anchor="_Toc38545899" w:history="1">
            <w:r w:rsidR="002A70F1" w:rsidRPr="00980D4B">
              <w:rPr>
                <w:rStyle w:val="a6"/>
                <w:noProof/>
              </w:rPr>
              <w:t>2.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Этапы организации обследования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_Toc38545899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5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1100"/>
              <w:tab w:val="right" w:pos="9679"/>
            </w:tabs>
            <w:rPr>
              <w:noProof/>
            </w:rPr>
          </w:pPr>
          <w:hyperlink w:anchor="_Toc38545900" w:history="1">
            <w:r w:rsidR="002A70F1" w:rsidRPr="00980D4B">
              <w:rPr>
                <w:rStyle w:val="a6"/>
                <w:noProof/>
              </w:rPr>
              <w:t>2.1.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Определение показаний к обследованию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_Toc38545900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5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1100"/>
              <w:tab w:val="right" w:pos="9679"/>
            </w:tabs>
            <w:rPr>
              <w:noProof/>
            </w:rPr>
          </w:pPr>
          <w:hyperlink w:anchor="_Toc38545901" w:history="1">
            <w:r w:rsidR="002A70F1" w:rsidRPr="00980D4B">
              <w:rPr>
                <w:rStyle w:val="a6"/>
                <w:noProof/>
              </w:rPr>
              <w:t>2.2.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Информированное согласие пациента в возрасте старше 15 лет и родителей на молекулярно-генетическое обследование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_Toc38545901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5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1100"/>
              <w:tab w:val="right" w:pos="9679"/>
            </w:tabs>
            <w:rPr>
              <w:noProof/>
            </w:rPr>
          </w:pPr>
          <w:hyperlink w:anchor="_Toc38545902" w:history="1">
            <w:r w:rsidR="002A70F1" w:rsidRPr="00980D4B">
              <w:rPr>
                <w:rStyle w:val="a6"/>
                <w:noProof/>
              </w:rPr>
              <w:t>2.3.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Забор и транспортировка крови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_Toc38545902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6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1320"/>
              <w:tab w:val="right" w:pos="9679"/>
            </w:tabs>
            <w:rPr>
              <w:noProof/>
            </w:rPr>
          </w:pPr>
          <w:hyperlink w:anchor="_Toc38545903" w:history="1">
            <w:r w:rsidR="002A70F1" w:rsidRPr="00980D4B">
              <w:rPr>
                <w:rStyle w:val="a6"/>
                <w:noProof/>
              </w:rPr>
              <w:t>2.3.1.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Забор крови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_Toc38545903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6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1540"/>
              <w:tab w:val="right" w:pos="9679"/>
            </w:tabs>
            <w:rPr>
              <w:noProof/>
            </w:rPr>
          </w:pPr>
          <w:hyperlink w:anchor="_Toc38545904" w:history="1">
            <w:r w:rsidR="002A70F1" w:rsidRPr="00980D4B">
              <w:rPr>
                <w:rStyle w:val="a6"/>
                <w:noProof/>
              </w:rPr>
              <w:t>2.3.1.1.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Требования для подготовки образцов для молекулярно-генетического исследования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_Toc38545904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6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1540"/>
              <w:tab w:val="right" w:pos="9679"/>
            </w:tabs>
            <w:rPr>
              <w:noProof/>
            </w:rPr>
          </w:pPr>
          <w:hyperlink w:anchor="_Toc38545905" w:history="1">
            <w:r w:rsidR="002A70F1" w:rsidRPr="00980D4B">
              <w:rPr>
                <w:rStyle w:val="a6"/>
                <w:noProof/>
              </w:rPr>
              <w:t>2.3.1.2.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Требования для подготовки образцов на мультистероидный анализ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_Toc38545905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7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1320"/>
              <w:tab w:val="right" w:pos="9679"/>
            </w:tabs>
            <w:rPr>
              <w:noProof/>
            </w:rPr>
          </w:pPr>
          <w:hyperlink w:anchor="_Toc38545906" w:history="1">
            <w:r w:rsidR="002A70F1" w:rsidRPr="00980D4B">
              <w:rPr>
                <w:rStyle w:val="a6"/>
                <w:noProof/>
              </w:rPr>
              <w:t>2.3.2.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Транспортировка анализов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_Toc38545906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7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left" w:pos="1100"/>
              <w:tab w:val="right" w:pos="9679"/>
            </w:tabs>
            <w:rPr>
              <w:noProof/>
            </w:rPr>
          </w:pPr>
          <w:hyperlink w:anchor="_Toc38545907" w:history="1">
            <w:r w:rsidR="002A70F1" w:rsidRPr="00980D4B">
              <w:rPr>
                <w:rStyle w:val="a6"/>
                <w:noProof/>
              </w:rPr>
              <w:t>2.4.</w:t>
            </w:r>
            <w:r w:rsidR="002A70F1">
              <w:rPr>
                <w:noProof/>
              </w:rPr>
              <w:tab/>
            </w:r>
            <w:r w:rsidR="002A70F1" w:rsidRPr="00980D4B">
              <w:rPr>
                <w:rStyle w:val="a6"/>
                <w:noProof/>
              </w:rPr>
              <w:t>Получение результатов и консультирование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_Toc38545907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8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20"/>
            <w:tabs>
              <w:tab w:val="right" w:pos="9679"/>
            </w:tabs>
            <w:rPr>
              <w:noProof/>
            </w:rPr>
          </w:pPr>
          <w:hyperlink w:anchor="_Toc38545908" w:history="1">
            <w:r w:rsidR="002A70F1" w:rsidRPr="00980D4B">
              <w:rPr>
                <w:rStyle w:val="a6"/>
                <w:rFonts w:ascii="Cambria" w:eastAsia="Cambria" w:hAnsi="Cambria" w:cs="Cambria"/>
                <w:noProof/>
              </w:rPr>
              <w:t>Приложения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_Toc38545908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9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20"/>
            <w:tabs>
              <w:tab w:val="right" w:pos="9679"/>
            </w:tabs>
            <w:rPr>
              <w:noProof/>
            </w:rPr>
          </w:pPr>
          <w:hyperlink w:anchor="_Toc38545909" w:history="1">
            <w:r w:rsidR="002A70F1" w:rsidRPr="00980D4B">
              <w:rPr>
                <w:rStyle w:val="a6"/>
                <w:rFonts w:ascii="Cambria" w:eastAsia="Cambria" w:hAnsi="Cambria" w:cs="Cambria"/>
                <w:noProof/>
              </w:rPr>
              <w:t>Приложение 1. Форма информированного добровольного согласия пациента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_Toc38545909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9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20"/>
            <w:tabs>
              <w:tab w:val="right" w:pos="9679"/>
            </w:tabs>
            <w:rPr>
              <w:noProof/>
            </w:rPr>
          </w:pPr>
          <w:hyperlink w:anchor="_Toc38545910" w:history="1">
            <w:r w:rsidR="002A70F1" w:rsidRPr="00980D4B">
              <w:rPr>
                <w:rStyle w:val="a6"/>
                <w:rFonts w:ascii="Cambria" w:eastAsia="Cambria" w:hAnsi="Cambria" w:cs="Cambria"/>
                <w:noProof/>
              </w:rPr>
              <w:t>Приложение 2. Форма информированного добровольного согласия законного представителя пациента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_Toc38545910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10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20"/>
            <w:tabs>
              <w:tab w:val="right" w:pos="9679"/>
            </w:tabs>
            <w:rPr>
              <w:noProof/>
            </w:rPr>
          </w:pPr>
          <w:hyperlink w:anchor="_Toc38545911" w:history="1">
            <w:r w:rsidR="002A70F1" w:rsidRPr="00980D4B">
              <w:rPr>
                <w:rStyle w:val="a6"/>
                <w:rFonts w:ascii="Cambria" w:eastAsia="Cambria" w:hAnsi="Cambria" w:cs="Cambria"/>
                <w:noProof/>
              </w:rPr>
              <w:t>Приложение 3. Сертификат безопасности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_Toc38545911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11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20"/>
            <w:tabs>
              <w:tab w:val="right" w:pos="9679"/>
            </w:tabs>
            <w:rPr>
              <w:noProof/>
            </w:rPr>
          </w:pPr>
          <w:hyperlink w:anchor="_Toc38545912" w:history="1">
            <w:r w:rsidR="002A70F1" w:rsidRPr="00980D4B">
              <w:rPr>
                <w:rStyle w:val="a6"/>
                <w:rFonts w:ascii="Cambria" w:eastAsia="Cambria" w:hAnsi="Cambria" w:cs="Cambria"/>
                <w:noProof/>
              </w:rPr>
              <w:t>Приложение 4. Анкета пациента с врожденной дисфункцией коры надпочечников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_Toc38545912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12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20"/>
            <w:tabs>
              <w:tab w:val="right" w:pos="9679"/>
            </w:tabs>
            <w:rPr>
              <w:noProof/>
            </w:rPr>
          </w:pPr>
          <w:hyperlink w:anchor="_Toc38545913" w:history="1">
            <w:r w:rsidR="002A70F1" w:rsidRPr="00980D4B">
              <w:rPr>
                <w:rStyle w:val="a6"/>
                <w:rFonts w:ascii="Cambria" w:eastAsia="Cambria" w:hAnsi="Cambria" w:cs="Cambria"/>
                <w:noProof/>
              </w:rPr>
              <w:t>Приложение 5. Анкета пациента с врожденным гиперинсулинизмом: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_Toc38545913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13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20"/>
            <w:tabs>
              <w:tab w:val="right" w:pos="9679"/>
            </w:tabs>
            <w:rPr>
              <w:noProof/>
            </w:rPr>
          </w:pPr>
          <w:hyperlink w:anchor="_Toc38545914" w:history="1">
            <w:r w:rsidR="002A70F1" w:rsidRPr="00980D4B">
              <w:rPr>
                <w:rStyle w:val="a6"/>
                <w:rFonts w:ascii="Cambria" w:eastAsia="Cambria" w:hAnsi="Cambria" w:cs="Cambria"/>
                <w:noProof/>
              </w:rPr>
              <w:t>Приложение 6. Анкета пациента с врожденным гипопитуитаризмом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_Toc38545914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14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2A70F1" w:rsidRDefault="00E64073">
          <w:pPr>
            <w:pStyle w:val="30"/>
            <w:tabs>
              <w:tab w:val="right" w:pos="9679"/>
            </w:tabs>
            <w:rPr>
              <w:noProof/>
            </w:rPr>
          </w:pPr>
          <w:hyperlink w:anchor="_Toc38545915" w:history="1">
            <w:r w:rsidR="002A70F1" w:rsidRPr="00980D4B">
              <w:rPr>
                <w:rStyle w:val="a6"/>
                <w:noProof/>
              </w:rPr>
              <w:t>Приложение 7. Анкета пациента с врожденным гипотиреозом</w:t>
            </w:r>
            <w:r w:rsidR="002A70F1">
              <w:rPr>
                <w:noProof/>
                <w:webHidden/>
              </w:rPr>
              <w:tab/>
            </w:r>
            <w:r w:rsidR="002A70F1">
              <w:rPr>
                <w:noProof/>
                <w:webHidden/>
              </w:rPr>
              <w:fldChar w:fldCharType="begin"/>
            </w:r>
            <w:r w:rsidR="002A70F1">
              <w:rPr>
                <w:noProof/>
                <w:webHidden/>
              </w:rPr>
              <w:instrText xml:space="preserve"> PAGEREF _Toc38545915 \h </w:instrText>
            </w:r>
            <w:r w:rsidR="002A70F1">
              <w:rPr>
                <w:noProof/>
                <w:webHidden/>
              </w:rPr>
            </w:r>
            <w:r w:rsidR="002A70F1">
              <w:rPr>
                <w:noProof/>
                <w:webHidden/>
              </w:rPr>
              <w:fldChar w:fldCharType="separate"/>
            </w:r>
            <w:r w:rsidR="002A70F1">
              <w:rPr>
                <w:noProof/>
                <w:webHidden/>
              </w:rPr>
              <w:t>15</w:t>
            </w:r>
            <w:r w:rsidR="002A70F1">
              <w:rPr>
                <w:noProof/>
                <w:webHidden/>
              </w:rPr>
              <w:fldChar w:fldCharType="end"/>
            </w:r>
          </w:hyperlink>
        </w:p>
        <w:p w:rsidR="00674510" w:rsidRDefault="005E72CE">
          <w:pPr>
            <w:jc w:val="both"/>
          </w:pPr>
          <w:r>
            <w:fldChar w:fldCharType="end"/>
          </w:r>
        </w:p>
      </w:sdtContent>
    </w:sdt>
    <w:p w:rsidR="00674510" w:rsidRDefault="005E72CE">
      <w:pPr>
        <w:jc w:val="both"/>
        <w:rPr>
          <w:sz w:val="36"/>
          <w:szCs w:val="36"/>
        </w:rPr>
      </w:pPr>
      <w:r>
        <w:br w:type="page"/>
      </w:r>
    </w:p>
    <w:p w:rsidR="00674510" w:rsidRDefault="005E72CE">
      <w:pPr>
        <w:pStyle w:val="3"/>
      </w:pPr>
      <w:bookmarkStart w:id="0" w:name="_Toc38545897"/>
      <w:r>
        <w:lastRenderedPageBreak/>
        <w:t>Вступление</w:t>
      </w:r>
      <w:bookmarkEnd w:id="0"/>
    </w:p>
    <w:p w:rsidR="00674510" w:rsidRDefault="002733BD">
      <w:pPr>
        <w:jc w:val="both"/>
      </w:pPr>
      <w:proofErr w:type="gramStart"/>
      <w:r>
        <w:rPr>
          <w:b/>
        </w:rPr>
        <w:t>П</w:t>
      </w:r>
      <w:r w:rsidR="005E72CE" w:rsidRPr="00CC1DCD">
        <w:rPr>
          <w:b/>
        </w:rPr>
        <w:t>рограмма «Альфа-Эндо» (далее – Программа) осуществляется Фондом развития филантропии «КАФ» совместно с ФГБУ «НМИЦ эндокринологии» Минздрава России» (далее – ЭНЦ) и финансируется АО «Альфа-Банк»</w:t>
      </w:r>
      <w:r w:rsidR="00CA0331" w:rsidRPr="00CC1DCD">
        <w:rPr>
          <w:b/>
        </w:rPr>
        <w:t xml:space="preserve"> и Благотворительн</w:t>
      </w:r>
      <w:r>
        <w:rPr>
          <w:b/>
        </w:rPr>
        <w:t>ым</w:t>
      </w:r>
      <w:r w:rsidR="00CA0331" w:rsidRPr="00CC1DCD">
        <w:rPr>
          <w:b/>
        </w:rPr>
        <w:t xml:space="preserve"> фонд</w:t>
      </w:r>
      <w:r>
        <w:rPr>
          <w:b/>
        </w:rPr>
        <w:t>ом</w:t>
      </w:r>
      <w:r w:rsidR="00CA0331" w:rsidRPr="00CC1DCD">
        <w:rPr>
          <w:b/>
        </w:rPr>
        <w:t xml:space="preserve"> «Линия жизни»</w:t>
      </w:r>
      <w:r>
        <w:rPr>
          <w:b/>
        </w:rPr>
        <w:t xml:space="preserve"> (диагностические направление программы)</w:t>
      </w:r>
      <w:r w:rsidR="005E72CE" w:rsidRPr="00CC1DCD">
        <w:rPr>
          <w:b/>
        </w:rPr>
        <w:t>.</w:t>
      </w:r>
      <w:proofErr w:type="gramEnd"/>
      <w:r w:rsidR="005E72CE" w:rsidRPr="00CC1DCD">
        <w:rPr>
          <w:b/>
        </w:rPr>
        <w:t xml:space="preserve"> </w:t>
      </w:r>
      <w:r w:rsidR="005E72CE">
        <w:t>Цель Программы – способствовать повышению качества и доступности медицинской помощи детям с эндокринными заболеван</w:t>
      </w:r>
      <w:bookmarkStart w:id="1" w:name="_GoBack"/>
      <w:r w:rsidR="005E72CE">
        <w:t xml:space="preserve">иями. </w:t>
      </w:r>
    </w:p>
    <w:p w:rsidR="00674510" w:rsidRDefault="005E72CE">
      <w:pPr>
        <w:spacing w:before="280" w:after="280"/>
        <w:jc w:val="both"/>
      </w:pPr>
      <w:r>
        <w:t xml:space="preserve">Одной из важнейших </w:t>
      </w:r>
      <w:bookmarkEnd w:id="1"/>
      <w:r>
        <w:t xml:space="preserve">задач Программы является расширение доступности молекулярно-генетического обследования детей с наследственными эндокринными заболеваниями. С этой целью в лаборатории молекулярно-генетической диагностики Института персонализированной медицины ФГБУ «НМИЦ эндокринологии» Минздрава России созданы возможности для проведения широкого спектра молекулярно-генетических исследований, гормональных исследований с использованием метода тандемной масс-спектрометрии, охватывающих практически все группы заболеваний, находящихся в поле зрения детских эндокринологов. Основной объем молекулярно-генетических исследований предполагается делать с использованием </w:t>
      </w:r>
      <w:proofErr w:type="spellStart"/>
      <w:r>
        <w:t>секвенирования</w:t>
      </w:r>
      <w:proofErr w:type="spellEnd"/>
      <w:r>
        <w:t xml:space="preserve"> нового поколения, при котором будет одновременно анализироваться панель из нескольких десятков генов, ассоциированных с определенной группой эндокринных заболеваний. </w:t>
      </w:r>
    </w:p>
    <w:p w:rsidR="00674510" w:rsidRDefault="005E72CE">
      <w:pPr>
        <w:spacing w:before="280" w:after="280"/>
        <w:jc w:val="both"/>
      </w:pPr>
      <w:r>
        <w:t xml:space="preserve">Наряду с новыми методами </w:t>
      </w:r>
      <w:proofErr w:type="spellStart"/>
      <w:r>
        <w:t>секвенирования</w:t>
      </w:r>
      <w:proofErr w:type="spellEnd"/>
      <w:r>
        <w:t xml:space="preserve"> при наиболее распространенных наследственных эндокринных заболеваниях будет продолжено обследование с использованием традиционных методов молекулярно-генетического анализа. В отдельных случаях, при отсутствии известных генов-кандидатов, может быть проведено </w:t>
      </w:r>
      <w:proofErr w:type="spellStart"/>
      <w:r>
        <w:t>секвенирование</w:t>
      </w:r>
      <w:proofErr w:type="spellEnd"/>
      <w:r>
        <w:t xml:space="preserve"> </w:t>
      </w:r>
      <w:proofErr w:type="spellStart"/>
      <w:r>
        <w:t>экзома</w:t>
      </w:r>
      <w:proofErr w:type="spellEnd"/>
      <w:r>
        <w:t xml:space="preserve"> (кодирующая последовательность генома). </w:t>
      </w:r>
    </w:p>
    <w:p w:rsidR="00674510" w:rsidRDefault="005E72CE">
      <w:pPr>
        <w:spacing w:before="280" w:after="280"/>
        <w:jc w:val="both"/>
      </w:pPr>
      <w:r>
        <w:t>В рамках Программы «Альфа-Эндо» безвозмездно проводится обследование детей на следующие эндокринные заболевания: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>
        <w:rPr>
          <w:color w:val="000000"/>
        </w:rPr>
        <w:t>Врожденная дисфункция коры надпочечников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Врожденный </w:t>
      </w:r>
      <w:proofErr w:type="spellStart"/>
      <w:r>
        <w:rPr>
          <w:color w:val="000000"/>
        </w:rPr>
        <w:t>гиперинсулинизм</w:t>
      </w:r>
      <w:proofErr w:type="spellEnd"/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Врожденный гипотиреоз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Гипогонадотропный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гипогонадизм</w:t>
      </w:r>
      <w:proofErr w:type="spellEnd"/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Гипопитуитаризм</w:t>
      </w:r>
      <w:proofErr w:type="spellEnd"/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Надпочечниковая недостаточность, электролитные нарушения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Нарушения формирования пола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Рахитоподобные</w:t>
      </w:r>
      <w:proofErr w:type="spellEnd"/>
      <w:r>
        <w:rPr>
          <w:color w:val="000000"/>
        </w:rPr>
        <w:t xml:space="preserve"> заболевания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Сахарный диабет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Сахарный диабет, тип MODY/</w:t>
      </w:r>
      <w:proofErr w:type="spellStart"/>
      <w:r>
        <w:rPr>
          <w:color w:val="000000"/>
        </w:rPr>
        <w:t>Гиперинсулинизм</w:t>
      </w:r>
      <w:proofErr w:type="spellEnd"/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Нарушения фосфорно-кальциевого обмена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Эндокринные опухоли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Исследование спектра стероидных гормонов с использованием </w:t>
      </w:r>
      <w:proofErr w:type="gramStart"/>
      <w:r>
        <w:rPr>
          <w:color w:val="000000"/>
        </w:rPr>
        <w:t>тандемной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хроматомасс</w:t>
      </w:r>
      <w:proofErr w:type="spellEnd"/>
      <w:r>
        <w:rPr>
          <w:color w:val="000000"/>
        </w:rPr>
        <w:t>-спектрометрии (</w:t>
      </w:r>
      <w:proofErr w:type="spellStart"/>
      <w:r>
        <w:rPr>
          <w:color w:val="000000"/>
        </w:rPr>
        <w:t>мультистероидный</w:t>
      </w:r>
      <w:proofErr w:type="spellEnd"/>
      <w:r>
        <w:rPr>
          <w:color w:val="000000"/>
        </w:rPr>
        <w:t xml:space="preserve"> анализ)</w:t>
      </w:r>
    </w:p>
    <w:p w:rsidR="00674510" w:rsidRDefault="005E72C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</w:rPr>
      </w:pPr>
      <w:r>
        <w:rPr>
          <w:color w:val="000000"/>
        </w:rPr>
        <w:t xml:space="preserve">Эстрон, </w:t>
      </w:r>
      <w:proofErr w:type="spellStart"/>
      <w:r>
        <w:rPr>
          <w:color w:val="000000"/>
        </w:rPr>
        <w:t>эстрадиол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эстриол</w:t>
      </w:r>
      <w:proofErr w:type="spellEnd"/>
      <w:r>
        <w:rPr>
          <w:color w:val="000000"/>
        </w:rPr>
        <w:t xml:space="preserve"> в сыворотке крови (ВЭЖХ-МС/МС)</w:t>
      </w:r>
    </w:p>
    <w:p w:rsidR="00674510" w:rsidRDefault="005E72CE">
      <w:pPr>
        <w:spacing w:before="280" w:after="280"/>
        <w:jc w:val="both"/>
      </w:pPr>
      <w:r>
        <w:t xml:space="preserve">Настоящий Протокол регламентирует процесс направления образцов крови на анализ в ФГБУ «НМИЦ эндокринологии» Минздрава России. </w:t>
      </w:r>
    </w:p>
    <w:p w:rsidR="00CC1DCD" w:rsidRDefault="00CC1DCD">
      <w:pPr>
        <w:spacing w:before="280" w:after="280"/>
        <w:jc w:val="both"/>
      </w:pPr>
    </w:p>
    <w:p w:rsidR="00674510" w:rsidRDefault="005E72CE">
      <w:pPr>
        <w:pStyle w:val="3"/>
        <w:numPr>
          <w:ilvl w:val="0"/>
          <w:numId w:val="8"/>
        </w:numPr>
      </w:pPr>
      <w:bookmarkStart w:id="2" w:name="_Toc38545898"/>
      <w:r>
        <w:lastRenderedPageBreak/>
        <w:t>Целевая группа исследования и основные участники обследования</w:t>
      </w:r>
      <w:bookmarkEnd w:id="2"/>
    </w:p>
    <w:p w:rsidR="00674510" w:rsidRDefault="005E72CE">
      <w:pPr>
        <w:jc w:val="both"/>
      </w:pPr>
      <w:proofErr w:type="gramStart"/>
      <w:r>
        <w:t>Целевая</w:t>
      </w:r>
      <w:proofErr w:type="gramEnd"/>
      <w:r>
        <w:t xml:space="preserve"> группы пациентов, подлежащие обследованию в рамках данной Программы:</w:t>
      </w:r>
    </w:p>
    <w:p w:rsidR="00674510" w:rsidRDefault="005E72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</w:pPr>
      <w:r>
        <w:rPr>
          <w:color w:val="000000"/>
        </w:rPr>
        <w:t>Дети в возрасте до 18 лет (в некоторых случаях, по согласованию с координаторами исследования, и их родители, если это требуется для уточнения диагноза ребенка и риска наследования при планировании следующих беременностей).</w:t>
      </w:r>
    </w:p>
    <w:p w:rsidR="00674510" w:rsidRDefault="005E72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</w:pPr>
      <w:r>
        <w:rPr>
          <w:color w:val="000000"/>
        </w:rPr>
        <w:t>Пациенты старше 18 лет с врожденными эндокринными заболеваниями, наблюдающиеся в Институте детской эндокринологии ФГБУ ЭНЦ.</w:t>
      </w:r>
    </w:p>
    <w:p w:rsidR="00674510" w:rsidRDefault="005E72CE">
      <w:pPr>
        <w:jc w:val="both"/>
      </w:pPr>
      <w:r>
        <w:t xml:space="preserve">Обследование доступно для пациентов из перечисленных выше групп, имеющих показания к обследованию по поводу следующих заболеваний: 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>
        <w:rPr>
          <w:color w:val="000000"/>
        </w:rPr>
        <w:t>Врожденная дисфункция коры надпочечников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Врожденный </w:t>
      </w:r>
      <w:proofErr w:type="spellStart"/>
      <w:r>
        <w:rPr>
          <w:color w:val="000000"/>
        </w:rPr>
        <w:t>гиперинсулинизм</w:t>
      </w:r>
      <w:proofErr w:type="spellEnd"/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Врожденный гипотиреоз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Гипогонадотропный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гипогонадизм</w:t>
      </w:r>
      <w:proofErr w:type="spellEnd"/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Гипопитуитаризм</w:t>
      </w:r>
      <w:proofErr w:type="spellEnd"/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Надпочечниковая недостаточность, электролитные нарушения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Нарушения формирования пола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Рахитоподобные</w:t>
      </w:r>
      <w:proofErr w:type="spellEnd"/>
      <w:r>
        <w:rPr>
          <w:color w:val="000000"/>
        </w:rPr>
        <w:t xml:space="preserve"> заболевания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Сахарный диабет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Сахарный диабет, тип MODY/</w:t>
      </w:r>
      <w:proofErr w:type="spellStart"/>
      <w:r>
        <w:rPr>
          <w:color w:val="000000"/>
        </w:rPr>
        <w:t>Гиперинсулинизм</w:t>
      </w:r>
      <w:proofErr w:type="spellEnd"/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Нарушения фосфорно-кальциевого обмена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Эндокринные опухоли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Исследование спектра стероидных гормонов с использованием </w:t>
      </w:r>
      <w:proofErr w:type="gramStart"/>
      <w:r>
        <w:rPr>
          <w:color w:val="000000"/>
        </w:rPr>
        <w:t>тандемной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хроматомасс</w:t>
      </w:r>
      <w:proofErr w:type="spellEnd"/>
      <w:r>
        <w:rPr>
          <w:color w:val="000000"/>
        </w:rPr>
        <w:t>-спектрометрии (</w:t>
      </w:r>
      <w:proofErr w:type="spellStart"/>
      <w:r>
        <w:rPr>
          <w:color w:val="000000"/>
        </w:rPr>
        <w:t>мультистероидный</w:t>
      </w:r>
      <w:proofErr w:type="spellEnd"/>
      <w:r>
        <w:rPr>
          <w:color w:val="000000"/>
        </w:rPr>
        <w:t xml:space="preserve"> анализ)</w:t>
      </w:r>
    </w:p>
    <w:p w:rsidR="00674510" w:rsidRDefault="005E72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</w:rPr>
      </w:pPr>
      <w:r>
        <w:rPr>
          <w:color w:val="000000"/>
        </w:rPr>
        <w:t xml:space="preserve">Эстрон, </w:t>
      </w:r>
      <w:proofErr w:type="spellStart"/>
      <w:r>
        <w:rPr>
          <w:color w:val="000000"/>
        </w:rPr>
        <w:t>эстрадиол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эстриол</w:t>
      </w:r>
      <w:proofErr w:type="spellEnd"/>
      <w:r>
        <w:rPr>
          <w:color w:val="000000"/>
        </w:rPr>
        <w:t xml:space="preserve"> в сыворотке крови (ВЭЖХ-МС/МС)</w:t>
      </w:r>
    </w:p>
    <w:p w:rsidR="00674510" w:rsidRDefault="005E72CE">
      <w:pPr>
        <w:spacing w:before="280" w:after="280"/>
        <w:jc w:val="both"/>
      </w:pPr>
      <w:r>
        <w:t>Обследование на более редкие нозологии может быть рассмотрено индивидуально.</w:t>
      </w:r>
    </w:p>
    <w:p w:rsidR="00674510" w:rsidRDefault="005E72CE">
      <w:pPr>
        <w:jc w:val="both"/>
        <w:rPr>
          <w:color w:val="000000"/>
        </w:rPr>
      </w:pPr>
      <w:r>
        <w:t>Все участники обследования детей должны обеспечивать конфиденциальность медицинской информации в соответствии с законодательством</w:t>
      </w:r>
      <w:r>
        <w:rPr>
          <w:color w:val="000000"/>
        </w:rPr>
        <w:t xml:space="preserve">. </w:t>
      </w:r>
    </w:p>
    <w:p w:rsidR="00674510" w:rsidRDefault="005E72CE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проекта:</w:t>
      </w:r>
    </w:p>
    <w:p w:rsidR="00674510" w:rsidRDefault="005E72CE">
      <w:pPr>
        <w:spacing w:before="280" w:after="280"/>
        <w:jc w:val="both"/>
      </w:pPr>
      <w:r>
        <w:t>•</w:t>
      </w:r>
      <w:r>
        <w:tab/>
      </w:r>
      <w:proofErr w:type="spellStart"/>
      <w:r>
        <w:t>Петеркова</w:t>
      </w:r>
      <w:proofErr w:type="spellEnd"/>
      <w:r>
        <w:t xml:space="preserve"> Валентина Александровна, академик РАН, научный руководитель Института детской эндокринологии ФГБУ «НМИЦ эндокринологии» Минздрава России </w:t>
      </w:r>
      <w:r>
        <w:rPr>
          <w:b/>
        </w:rPr>
        <w:t>– куратор проекта</w:t>
      </w:r>
    </w:p>
    <w:p w:rsidR="00674510" w:rsidRDefault="005E72CE">
      <w:pPr>
        <w:spacing w:before="280" w:after="280"/>
        <w:jc w:val="both"/>
      </w:pPr>
      <w:r>
        <w:t>•</w:t>
      </w:r>
      <w:r>
        <w:tab/>
      </w:r>
      <w:proofErr w:type="spellStart"/>
      <w:r>
        <w:t>Безлепкина</w:t>
      </w:r>
      <w:proofErr w:type="spellEnd"/>
      <w:r>
        <w:t xml:space="preserve"> Ольга Борисовна </w:t>
      </w:r>
      <w:proofErr w:type="gramStart"/>
      <w:r>
        <w:t>–д</w:t>
      </w:r>
      <w:proofErr w:type="gramEnd"/>
      <w:r>
        <w:t xml:space="preserve">октор медицинских наук, директор Института детской эндокринологии ФГБУ «НМИЦ эндокринологии» Минздрава России </w:t>
      </w:r>
    </w:p>
    <w:p w:rsidR="00674510" w:rsidRDefault="005E72CE">
      <w:pPr>
        <w:spacing w:before="280" w:after="280"/>
        <w:jc w:val="both"/>
      </w:pPr>
      <w:r>
        <w:t>•</w:t>
      </w:r>
      <w:r>
        <w:tab/>
        <w:t>Карпушкина Анна Викторовна – доктор медицинских наук, фонд КАФ</w:t>
      </w:r>
    </w:p>
    <w:p w:rsidR="00674510" w:rsidRDefault="005E72CE">
      <w:pPr>
        <w:spacing w:before="280" w:after="280"/>
        <w:jc w:val="both"/>
        <w:rPr>
          <w:b/>
        </w:rPr>
      </w:pPr>
      <w:r>
        <w:rPr>
          <w:b/>
        </w:rPr>
        <w:t>Ответственные исполнители:</w:t>
      </w:r>
    </w:p>
    <w:p w:rsidR="00674510" w:rsidRDefault="005E72CE">
      <w:pPr>
        <w:spacing w:before="280" w:after="280"/>
        <w:jc w:val="both"/>
      </w:pPr>
      <w:r>
        <w:t>•</w:t>
      </w:r>
      <w:r>
        <w:tab/>
      </w:r>
      <w:proofErr w:type="spellStart"/>
      <w:r>
        <w:t>Калибабина</w:t>
      </w:r>
      <w:proofErr w:type="spellEnd"/>
      <w:r>
        <w:t xml:space="preserve"> Алена Владимировна – ответственный организатор проекта</w:t>
      </w:r>
    </w:p>
    <w:p w:rsidR="00674510" w:rsidRDefault="005E72CE">
      <w:pPr>
        <w:spacing w:before="280" w:after="280"/>
        <w:jc w:val="both"/>
      </w:pPr>
      <w:r>
        <w:t>•</w:t>
      </w:r>
      <w:r>
        <w:tab/>
        <w:t xml:space="preserve">Чугунов Игорь Сергеевич - кандидат медицинских наук, заведующий детским консультативно-диагностическим отделением ФГБУ «НМИЦ эндокринологии» Минздрава России, </w:t>
      </w:r>
      <w:r>
        <w:rPr>
          <w:b/>
        </w:rPr>
        <w:t>ответственный координатор проекта</w:t>
      </w:r>
    </w:p>
    <w:p w:rsidR="00674510" w:rsidRDefault="005E72CE">
      <w:pPr>
        <w:spacing w:before="280" w:after="280"/>
        <w:jc w:val="both"/>
      </w:pPr>
      <w:r>
        <w:lastRenderedPageBreak/>
        <w:t>•</w:t>
      </w:r>
      <w:r>
        <w:tab/>
        <w:t>Панкратова М.</w:t>
      </w:r>
      <w:proofErr w:type="gramStart"/>
      <w:r>
        <w:t>С</w:t>
      </w:r>
      <w:proofErr w:type="gramEnd"/>
      <w:r>
        <w:t xml:space="preserve"> – </w:t>
      </w:r>
      <w:proofErr w:type="gramStart"/>
      <w:r>
        <w:t>кандидат</w:t>
      </w:r>
      <w:proofErr w:type="gramEnd"/>
      <w:r>
        <w:t xml:space="preserve"> медицинских наук, ведущий научный сотрудник детского отделения опухолей эндокринной системы ФГБУ «НМИЦ эндокринологии» Минздрава России, </w:t>
      </w:r>
      <w:r w:rsidRPr="002A70F1">
        <w:rPr>
          <w:b/>
        </w:rPr>
        <w:t xml:space="preserve">ответственный </w:t>
      </w:r>
      <w:r>
        <w:rPr>
          <w:b/>
        </w:rPr>
        <w:t>координатор проекта</w:t>
      </w:r>
    </w:p>
    <w:p w:rsidR="00674510" w:rsidRDefault="005E72CE">
      <w:pPr>
        <w:spacing w:before="280" w:after="280"/>
        <w:jc w:val="both"/>
        <w:rPr>
          <w:b/>
        </w:rPr>
      </w:pPr>
      <w:r>
        <w:rPr>
          <w:b/>
        </w:rPr>
        <w:t>Консультанты проекта:</w:t>
      </w:r>
    </w:p>
    <w:p w:rsidR="00674510" w:rsidRDefault="005E72CE">
      <w:pPr>
        <w:spacing w:before="280" w:after="280"/>
        <w:jc w:val="both"/>
      </w:pPr>
      <w:r>
        <w:t>•</w:t>
      </w:r>
      <w:r>
        <w:tab/>
        <w:t>Карева М.А. доктор медицинских наук, заведующая детским отделением опухолей эндокринной системы ФГБУ «НМИЦ эндокринологии» Минздрава России</w:t>
      </w:r>
    </w:p>
    <w:p w:rsidR="00674510" w:rsidRDefault="005E72CE">
      <w:pPr>
        <w:spacing w:before="280" w:after="280"/>
        <w:jc w:val="both"/>
      </w:pPr>
      <w:r>
        <w:t>•</w:t>
      </w:r>
      <w:r>
        <w:tab/>
        <w:t>Лаптев – доктор медицинских наук, заведующий детским отделением сахарного диабета ФГБУ «НМИЦ эндокринологии» Минздрава России</w:t>
      </w:r>
    </w:p>
    <w:p w:rsidR="00674510" w:rsidRDefault="005E72CE">
      <w:pPr>
        <w:spacing w:before="280" w:after="280"/>
        <w:jc w:val="both"/>
      </w:pPr>
      <w:r>
        <w:t>•</w:t>
      </w:r>
      <w:r>
        <w:tab/>
      </w:r>
      <w:proofErr w:type="spellStart"/>
      <w:r>
        <w:t>Меликян</w:t>
      </w:r>
      <w:proofErr w:type="spellEnd"/>
      <w:r>
        <w:t xml:space="preserve"> М.А.- доктор медицинских наук, заведующий отделением эндокринопатий раннего возраста ФГБУ «НМИЦ эндокринологии» Минздрава России</w:t>
      </w:r>
    </w:p>
    <w:p w:rsidR="00674510" w:rsidRDefault="005E72CE">
      <w:pPr>
        <w:spacing w:before="280" w:after="280"/>
        <w:jc w:val="both"/>
      </w:pPr>
      <w:r>
        <w:t>•</w:t>
      </w:r>
      <w:r>
        <w:tab/>
        <w:t xml:space="preserve">Нагаева Е.В.- кандидат медицинских наук, заведующая отделением </w:t>
      </w:r>
      <w:proofErr w:type="spellStart"/>
      <w:r>
        <w:t>тиреидологии</w:t>
      </w:r>
      <w:proofErr w:type="spellEnd"/>
      <w:r>
        <w:t>, соматического и репродуктивного развития ФГБУ «НМИЦ эндокринологии» Минздрава России</w:t>
      </w:r>
    </w:p>
    <w:p w:rsidR="00674510" w:rsidRDefault="005E72CE">
      <w:pPr>
        <w:spacing w:before="280" w:after="280"/>
        <w:jc w:val="both"/>
      </w:pPr>
      <w:r>
        <w:t>•</w:t>
      </w:r>
      <w:r>
        <w:tab/>
      </w:r>
      <w:proofErr w:type="spellStart"/>
      <w:r>
        <w:t>Тюльпаков</w:t>
      </w:r>
      <w:proofErr w:type="spellEnd"/>
      <w:r>
        <w:t xml:space="preserve"> А. Н.- доктор медицинских наук, заведующий отделением наследственных эндокринопатий ФГБУ «НМИЦ эндокринологии» Минздрава России</w:t>
      </w:r>
    </w:p>
    <w:p w:rsidR="00674510" w:rsidRDefault="00674510">
      <w:pPr>
        <w:jc w:val="both"/>
        <w:rPr>
          <w:color w:val="000000"/>
        </w:rPr>
      </w:pPr>
    </w:p>
    <w:p w:rsidR="00674510" w:rsidRDefault="005E72CE">
      <w:pPr>
        <w:pStyle w:val="3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bookmarkStart w:id="3" w:name="_Toc38545899"/>
      <w:r>
        <w:rPr>
          <w:rFonts w:ascii="Times New Roman" w:eastAsia="Times New Roman" w:hAnsi="Times New Roman" w:cs="Times New Roman"/>
        </w:rPr>
        <w:t xml:space="preserve">Этапы </w:t>
      </w:r>
      <w: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обследования</w:t>
      </w:r>
      <w:bookmarkEnd w:id="3"/>
      <w:r>
        <w:rPr>
          <w:rFonts w:ascii="Times New Roman" w:eastAsia="Times New Roman" w:hAnsi="Times New Roman" w:cs="Times New Roman"/>
        </w:rPr>
        <w:t xml:space="preserve"> </w:t>
      </w:r>
    </w:p>
    <w:p w:rsidR="00674510" w:rsidRDefault="005E72CE">
      <w:pPr>
        <w:pStyle w:val="3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bookmarkStart w:id="4" w:name="_Toc38545900"/>
      <w:r>
        <w:rPr>
          <w:rFonts w:ascii="Times New Roman" w:eastAsia="Times New Roman" w:hAnsi="Times New Roman" w:cs="Times New Roman"/>
        </w:rPr>
        <w:t>Определение показаний к обследованию</w:t>
      </w:r>
      <w:bookmarkEnd w:id="4"/>
      <w:r>
        <w:rPr>
          <w:rFonts w:ascii="Times New Roman" w:eastAsia="Times New Roman" w:hAnsi="Times New Roman" w:cs="Times New Roman"/>
        </w:rPr>
        <w:t xml:space="preserve"> </w:t>
      </w:r>
    </w:p>
    <w:p w:rsidR="00674510" w:rsidRDefault="00674510">
      <w:pPr>
        <w:jc w:val="both"/>
      </w:pPr>
    </w:p>
    <w:p w:rsidR="00674510" w:rsidRDefault="005E72CE">
      <w:pPr>
        <w:spacing w:before="280" w:after="280"/>
        <w:jc w:val="both"/>
      </w:pPr>
      <w:r>
        <w:t>Показания к обследованию пациента на наследственные эндокринопатии определяет региональный координатор, главный детский эндокринолог субъекта РФ и/или лечащий врач пациента. В некоторых случаях молекулярно-генетическое исследование может быть проведено после обращения родителей или опекунов ребенка. После получения согласия регионального координатора, главного эндокринолога субъекта РФ или лечащего врача необходимо получить согласование на обследование у координаторов исследования в ФГБУ «НМИЦ эндокринологии» Минздрава России.</w:t>
      </w:r>
    </w:p>
    <w:p w:rsidR="00674510" w:rsidRDefault="005E72CE">
      <w:pPr>
        <w:spacing w:before="280" w:after="280"/>
        <w:jc w:val="both"/>
      </w:pPr>
      <w:bookmarkStart w:id="5" w:name="_2et92p0" w:colFirst="0" w:colLast="0"/>
      <w:bookmarkEnd w:id="5"/>
      <w:r>
        <w:t xml:space="preserve">Для этого запрос направляется Чугунову И. С. посредством электронной почты - </w:t>
      </w:r>
      <w:r>
        <w:rPr>
          <w:b/>
        </w:rPr>
        <w:t>kaf@endocrincentr.ru</w:t>
      </w:r>
      <w:r>
        <w:t xml:space="preserve">, который распределяет запросы среди Консультантов проекта. После одобрения на проведение исследование, оформляется информированное согласие и весь пакет сопровождающих документов для передачи образца на исследование, при необходимости проводится организация доставки </w:t>
      </w:r>
      <w:proofErr w:type="spellStart"/>
      <w:r>
        <w:t>биообразцов</w:t>
      </w:r>
      <w:proofErr w:type="spellEnd"/>
      <w:r>
        <w:t>.</w:t>
      </w:r>
    </w:p>
    <w:p w:rsidR="00674510" w:rsidRDefault="005E72CE">
      <w:pPr>
        <w:pStyle w:val="3"/>
        <w:numPr>
          <w:ilvl w:val="1"/>
          <w:numId w:val="8"/>
        </w:numPr>
        <w:jc w:val="both"/>
      </w:pPr>
      <w:bookmarkStart w:id="6" w:name="_Toc38545901"/>
      <w:r>
        <w:rPr>
          <w:rFonts w:ascii="Times New Roman" w:eastAsia="Times New Roman" w:hAnsi="Times New Roman" w:cs="Times New Roman"/>
        </w:rPr>
        <w:t>Информированное согласие пациента в возрасте старше 15 лет и родителей на молекулярно-генетическое обследование</w:t>
      </w:r>
      <w:bookmarkEnd w:id="6"/>
      <w:r>
        <w:rPr>
          <w:rFonts w:ascii="Times New Roman" w:eastAsia="Times New Roman" w:hAnsi="Times New Roman" w:cs="Times New Roman"/>
        </w:rPr>
        <w:t xml:space="preserve"> 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 xml:space="preserve">Обследование детей должно проводиться в соответствии </w:t>
      </w:r>
      <w:proofErr w:type="gramStart"/>
      <w:r>
        <w:t>с</w:t>
      </w:r>
      <w:proofErr w:type="gramEnd"/>
      <w:r>
        <w:t xml:space="preserve"> </w:t>
      </w:r>
    </w:p>
    <w:p w:rsidR="00674510" w:rsidRDefault="005E72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требованиями Федерального закона от 21.11.2011 N 323-ФЗ "Об основах охраны здоровья граждан в Российской Федерации"; </w:t>
      </w:r>
    </w:p>
    <w:p w:rsidR="00674510" w:rsidRDefault="005E72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 xml:space="preserve">Приказа Минздрава России от 20 декабря 2012 г. N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</w:t>
      </w:r>
      <w:r>
        <w:rPr>
          <w:color w:val="000000"/>
        </w:rPr>
        <w:lastRenderedPageBreak/>
        <w:t xml:space="preserve">медицинских вмешательств, форм информированного добровольного согласия на медицинское вмешательство и форм отказа от медицинского вмешательства», зарегистрированного в Минюсте России 28 июня 2013 г. N 28924; </w:t>
      </w:r>
      <w:proofErr w:type="gramEnd"/>
    </w:p>
    <w:p w:rsidR="00674510" w:rsidRDefault="005E72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России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зарегистрированного в Минюсте РФ 5 мая 2012 г. 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>Предоставление добровольного согласие гражданина или его законного представителя на медицинское вмешательство - необходимое предварительное условие любого медицинского вмешательства. Информирование согласие должно осуществляться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Форма информированного согласия представлена далее. Информированное согласие подписывается пациентом (в возрасте старше 15 лет), одним из родителей или законным представителем, хранится в медицинской документации пациента. Законными представителями ребенка являются родители, усыновители, опекуны и попечители. Бабушки, дедушки, братья, сестры и другие родственники не являются законными представителям, если они не признаны усыновителями, опекунами или попечителями в установленном порядке.</w:t>
      </w:r>
    </w:p>
    <w:p w:rsidR="00674510" w:rsidRDefault="005E72CE">
      <w:pPr>
        <w:jc w:val="both"/>
      </w:pPr>
      <w:r>
        <w:t>Формы информированного согласия в Приложении 1 и 2.</w:t>
      </w:r>
    </w:p>
    <w:p w:rsidR="00674510" w:rsidRDefault="00674510">
      <w:pPr>
        <w:jc w:val="both"/>
      </w:pPr>
    </w:p>
    <w:p w:rsidR="00674510" w:rsidRDefault="005E72CE">
      <w:pPr>
        <w:pStyle w:val="3"/>
        <w:numPr>
          <w:ilvl w:val="1"/>
          <w:numId w:val="8"/>
        </w:numPr>
      </w:pPr>
      <w:bookmarkStart w:id="7" w:name="_Toc38545902"/>
      <w:r>
        <w:rPr>
          <w:rFonts w:ascii="Times New Roman" w:eastAsia="Times New Roman" w:hAnsi="Times New Roman" w:cs="Times New Roman"/>
        </w:rPr>
        <w:t>Забор и транспортировка крови</w:t>
      </w:r>
      <w:bookmarkEnd w:id="7"/>
    </w:p>
    <w:p w:rsidR="00674510" w:rsidRDefault="00674510">
      <w:pPr>
        <w:jc w:val="both"/>
      </w:pPr>
    </w:p>
    <w:p w:rsidR="00674510" w:rsidRDefault="005E72CE">
      <w:pPr>
        <w:jc w:val="both"/>
      </w:pPr>
      <w:r>
        <w:t>После согласования обследования рекомендуется уточнить требования к забору и доставке крови.</w:t>
      </w:r>
    </w:p>
    <w:p w:rsidR="00674510" w:rsidRDefault="005E72CE">
      <w:pPr>
        <w:jc w:val="both"/>
      </w:pPr>
      <w:r>
        <w:t xml:space="preserve">Доставка образцов крови из регионов Российской Федерации (кроме города Москва, Московской области и республики Крым) осуществляется после получения одобрения консультанта Проекта </w:t>
      </w:r>
    </w:p>
    <w:p w:rsidR="00674510" w:rsidRDefault="005E72CE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Доставка </w:t>
      </w:r>
      <w:proofErr w:type="spellStart"/>
      <w:r>
        <w:rPr>
          <w:b/>
          <w:highlight w:val="white"/>
        </w:rPr>
        <w:t>биообразцов</w:t>
      </w:r>
      <w:proofErr w:type="spellEnd"/>
      <w:r>
        <w:rPr>
          <w:b/>
          <w:highlight w:val="white"/>
        </w:rPr>
        <w:t xml:space="preserve"> в ФГБУ «НМИЦ эндокринологии» Минздрава России и проведение молекулярно-генетического исследования и исследования гормонов методом тандемной масс-спектрометрии (</w:t>
      </w:r>
      <w:proofErr w:type="spellStart"/>
      <w:r>
        <w:rPr>
          <w:b/>
          <w:highlight w:val="white"/>
        </w:rPr>
        <w:t>мультистероидный</w:t>
      </w:r>
      <w:proofErr w:type="spellEnd"/>
      <w:r>
        <w:rPr>
          <w:b/>
          <w:highlight w:val="white"/>
        </w:rPr>
        <w:t xml:space="preserve"> анализ) по программе "Альфа </w:t>
      </w:r>
      <w:proofErr w:type="gramStart"/>
      <w:r>
        <w:rPr>
          <w:b/>
          <w:highlight w:val="white"/>
        </w:rPr>
        <w:t>-Э</w:t>
      </w:r>
      <w:proofErr w:type="gramEnd"/>
      <w:r>
        <w:rPr>
          <w:b/>
          <w:highlight w:val="white"/>
        </w:rPr>
        <w:t>ндо" являются </w:t>
      </w:r>
      <w:r>
        <w:rPr>
          <w:b/>
        </w:rPr>
        <w:t>безвозмездным</w:t>
      </w:r>
      <w:r>
        <w:rPr>
          <w:b/>
          <w:highlight w:val="white"/>
        </w:rPr>
        <w:t>и для пациента, врача и учреждения, отправляющих образец крови.</w:t>
      </w:r>
    </w:p>
    <w:p w:rsidR="00674510" w:rsidRDefault="005E72CE">
      <w:pPr>
        <w:jc w:val="both"/>
      </w:pPr>
      <w:r>
        <w:t xml:space="preserve">Будет полезно, если в регионах будет определен один фиксированный день для забора крови – понедельник или вторник. Это позволит обеспечить доставку крови в требуемые сроки, в будние дни, и сократить расходы на доставку. </w:t>
      </w:r>
    </w:p>
    <w:p w:rsidR="00674510" w:rsidRDefault="005E72CE">
      <w:pPr>
        <w:jc w:val="both"/>
      </w:pPr>
      <w:r>
        <w:t>Анализы на обследование должны быть доставлены не позднее 3-4 дней после взятия. Возможна доставка выделенной ДНК в более поздние сроки.</w:t>
      </w:r>
    </w:p>
    <w:p w:rsidR="00674510" w:rsidRDefault="00674510">
      <w:pPr>
        <w:jc w:val="both"/>
        <w:rPr>
          <w:color w:val="202124"/>
          <w:sz w:val="33"/>
          <w:szCs w:val="33"/>
          <w:highlight w:val="white"/>
        </w:rPr>
      </w:pPr>
    </w:p>
    <w:p w:rsidR="00674510" w:rsidRDefault="00674510">
      <w:pPr>
        <w:ind w:left="360"/>
        <w:jc w:val="both"/>
      </w:pPr>
    </w:p>
    <w:p w:rsidR="00674510" w:rsidRDefault="005E72CE">
      <w:pPr>
        <w:pStyle w:val="3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bookmarkStart w:id="8" w:name="_Toc38545903"/>
      <w:r>
        <w:rPr>
          <w:rFonts w:ascii="Times New Roman" w:eastAsia="Times New Roman" w:hAnsi="Times New Roman" w:cs="Times New Roman"/>
        </w:rPr>
        <w:t>Забор крови</w:t>
      </w:r>
      <w:bookmarkEnd w:id="8"/>
    </w:p>
    <w:p w:rsidR="00674510" w:rsidRDefault="005E72CE">
      <w:pPr>
        <w:pStyle w:val="3"/>
        <w:numPr>
          <w:ilvl w:val="3"/>
          <w:numId w:val="8"/>
        </w:numPr>
        <w:ind w:hanging="648"/>
      </w:pPr>
      <w:bookmarkStart w:id="9" w:name="_Toc38545904"/>
      <w:r>
        <w:rPr>
          <w:rFonts w:ascii="Times New Roman" w:eastAsia="Times New Roman" w:hAnsi="Times New Roman" w:cs="Times New Roman"/>
        </w:rPr>
        <w:t>Требования для подготовки образцов для молекулярно-генетического исследования</w:t>
      </w:r>
      <w:bookmarkEnd w:id="9"/>
      <w:r>
        <w:rPr>
          <w:rFonts w:ascii="Times New Roman" w:eastAsia="Times New Roman" w:hAnsi="Times New Roman" w:cs="Times New Roman"/>
        </w:rPr>
        <w:t xml:space="preserve"> </w:t>
      </w:r>
    </w:p>
    <w:p w:rsidR="00674510" w:rsidRDefault="005E72CE">
      <w:pPr>
        <w:jc w:val="both"/>
      </w:pPr>
      <w:r>
        <w:t xml:space="preserve">Для исследования у пациента берется 3-5 мл цельной крови в соответствии с требованиями профилактики инфекций, связанных с оказанием медицинской помощи. </w:t>
      </w:r>
    </w:p>
    <w:p w:rsidR="00674510" w:rsidRDefault="005E72CE">
      <w:pPr>
        <w:jc w:val="both"/>
      </w:pPr>
      <w:r>
        <w:lastRenderedPageBreak/>
        <w:t xml:space="preserve">Кровь берется стерильной иглой из вены в вакуумную пластиковую пробирку с буфером ЭДТА (например, </w:t>
      </w:r>
      <w:proofErr w:type="spellStart"/>
      <w:r>
        <w:t>вакутейнер</w:t>
      </w:r>
      <w:proofErr w:type="spellEnd"/>
      <w:r>
        <w:t xml:space="preserve"> с сиреневой крышкой), до отправки в течение не более 4 часов кровь должна находиться при температуре - от +2 до +25</w:t>
      </w:r>
      <w:r>
        <w:rPr>
          <w:vertAlign w:val="superscript"/>
        </w:rPr>
        <w:t>0</w:t>
      </w:r>
      <w:r>
        <w:t>С. Цельная кровь должна быть доставлена не позднее 3-4 дней после взятия.</w:t>
      </w:r>
    </w:p>
    <w:p w:rsidR="00674510" w:rsidRDefault="005E72CE">
      <w:pPr>
        <w:jc w:val="both"/>
      </w:pPr>
      <w:r>
        <w:t xml:space="preserve">На </w:t>
      </w:r>
      <w:proofErr w:type="spellStart"/>
      <w:r>
        <w:t>вакутейнере</w:t>
      </w:r>
      <w:proofErr w:type="spellEnd"/>
      <w:r>
        <w:t xml:space="preserve"> должна быть следующая маркировка: черным фломастером указывается печатными буквами полностью фамилия, имя и отчество пациента, дата рождения в формате ДД.ММ</w:t>
      </w:r>
      <w:proofErr w:type="gramStart"/>
      <w:r>
        <w:t>.Г</w:t>
      </w:r>
      <w:proofErr w:type="gramEnd"/>
      <w:r>
        <w:t xml:space="preserve">Г, дата забора крови в формате ДД.ММ.ГГ </w:t>
      </w:r>
    </w:p>
    <w:p w:rsidR="00674510" w:rsidRDefault="00674510">
      <w:pPr>
        <w:jc w:val="both"/>
        <w:rPr>
          <w:color w:val="202124"/>
          <w:sz w:val="33"/>
          <w:szCs w:val="33"/>
          <w:highlight w:val="white"/>
        </w:rPr>
      </w:pPr>
    </w:p>
    <w:p w:rsidR="00674510" w:rsidRDefault="005E72CE">
      <w:pPr>
        <w:pStyle w:val="3"/>
        <w:numPr>
          <w:ilvl w:val="3"/>
          <w:numId w:val="8"/>
        </w:numPr>
        <w:ind w:hanging="648"/>
        <w:rPr>
          <w:rFonts w:ascii="Times New Roman" w:eastAsia="Times New Roman" w:hAnsi="Times New Roman" w:cs="Times New Roman"/>
        </w:rPr>
      </w:pPr>
      <w:bookmarkStart w:id="10" w:name="_Toc38545905"/>
      <w:r>
        <w:rPr>
          <w:rFonts w:ascii="Times New Roman" w:eastAsia="Times New Roman" w:hAnsi="Times New Roman" w:cs="Times New Roman"/>
        </w:rPr>
        <w:t xml:space="preserve">Требования для подготовки образцов на </w:t>
      </w:r>
      <w:proofErr w:type="spellStart"/>
      <w:r>
        <w:rPr>
          <w:rFonts w:ascii="Times New Roman" w:eastAsia="Times New Roman" w:hAnsi="Times New Roman" w:cs="Times New Roman"/>
        </w:rPr>
        <w:t>мультистероидный</w:t>
      </w:r>
      <w:proofErr w:type="spellEnd"/>
      <w:r>
        <w:rPr>
          <w:rFonts w:ascii="Times New Roman" w:eastAsia="Times New Roman" w:hAnsi="Times New Roman" w:cs="Times New Roman"/>
        </w:rPr>
        <w:t xml:space="preserve"> анализ</w:t>
      </w:r>
      <w:bookmarkEnd w:id="10"/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  <w:highlight w:val="white"/>
        </w:rPr>
        <w:t xml:space="preserve">Для </w:t>
      </w:r>
      <w:proofErr w:type="spellStart"/>
      <w:r>
        <w:rPr>
          <w:color w:val="000000"/>
          <w:highlight w:val="white"/>
        </w:rPr>
        <w:t>мультистероидного</w:t>
      </w:r>
      <w:proofErr w:type="spellEnd"/>
      <w:r>
        <w:rPr>
          <w:color w:val="000000"/>
          <w:highlight w:val="white"/>
        </w:rPr>
        <w:t xml:space="preserve"> анализа крови у пациента берется 3-5 мл цельной крови в соответствии с требованиями профилактики инфекций, связанных с оказанием медицинской помощи. Кровь берется стерильной иглой из вены в вакуумную пластиковую пробирку с активатором сгустка (например, </w:t>
      </w:r>
      <w:proofErr w:type="spellStart"/>
      <w:r>
        <w:rPr>
          <w:color w:val="000000"/>
          <w:highlight w:val="white"/>
        </w:rPr>
        <w:t>вакутейнер</w:t>
      </w:r>
      <w:proofErr w:type="spellEnd"/>
      <w:r>
        <w:rPr>
          <w:color w:val="000000"/>
          <w:highlight w:val="white"/>
        </w:rPr>
        <w:t xml:space="preserve"> с красной или желтой крышкой), после чего проводится центрифугирование при 4</w:t>
      </w:r>
      <w:proofErr w:type="gramStart"/>
      <w:r>
        <w:rPr>
          <w:color w:val="000000"/>
          <w:highlight w:val="white"/>
        </w:rPr>
        <w:t xml:space="preserve"> С</w:t>
      </w:r>
      <w:proofErr w:type="gramEnd"/>
      <w:r>
        <w:rPr>
          <w:color w:val="000000"/>
          <w:highlight w:val="white"/>
        </w:rPr>
        <w:t xml:space="preserve"> со скоростью не менее чем 3000 об/мин в течение не менее 15 мин, а верхний слой сыворотки </w:t>
      </w:r>
      <w:r w:rsidR="00553111">
        <w:rPr>
          <w:color w:val="000000"/>
          <w:highlight w:val="white"/>
        </w:rPr>
        <w:t>перемещается в</w:t>
      </w:r>
      <w:r>
        <w:rPr>
          <w:color w:val="000000"/>
          <w:highlight w:val="white"/>
        </w:rPr>
        <w:t xml:space="preserve"> отдельную пластиковую пробирку без консервантов. Для анализа необходимо не менее 1 мл сыворотки. Транспортировка сыворотки должна производиться в </w:t>
      </w:r>
      <w:proofErr w:type="spellStart"/>
      <w:r>
        <w:rPr>
          <w:color w:val="000000"/>
          <w:highlight w:val="white"/>
        </w:rPr>
        <w:t>термостатируемом</w:t>
      </w:r>
      <w:proofErr w:type="spellEnd"/>
      <w:r>
        <w:rPr>
          <w:color w:val="000000"/>
          <w:highlight w:val="white"/>
        </w:rPr>
        <w:t xml:space="preserve"> контейнере с охлаждающими элементами при температуре не выше +4 С. Сыворотка крови должна быть доставлена не позднее 4 дней после взятия.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  <w:highlight w:val="white"/>
        </w:rPr>
        <w:t>На пробирке должна быть следующая маркировка: черным фломастером указывается печатными буквами полностью фамилия, имя и отчество пациента, дата рождения в формате ДД.ММ</w:t>
      </w:r>
      <w:proofErr w:type="gramStart"/>
      <w:r>
        <w:rPr>
          <w:color w:val="000000"/>
          <w:highlight w:val="white"/>
        </w:rPr>
        <w:t>.Г</w:t>
      </w:r>
      <w:proofErr w:type="gramEnd"/>
      <w:r>
        <w:rPr>
          <w:color w:val="000000"/>
          <w:highlight w:val="white"/>
        </w:rPr>
        <w:t>Г, дата забора крови в формате ДД.ММ.ГГ. В случае необходимости отправления нестандартных образцов (сухие пятна крови, парафиновые блоки и т.д.) каждый случай должен быть индивидуально согласован с координаторами Программы.</w:t>
      </w:r>
    </w:p>
    <w:p w:rsidR="00674510" w:rsidRDefault="005E72CE">
      <w:pPr>
        <w:pStyle w:val="3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bookmarkStart w:id="11" w:name="_Toc38545906"/>
      <w:r>
        <w:rPr>
          <w:rFonts w:ascii="Times New Roman" w:eastAsia="Times New Roman" w:hAnsi="Times New Roman" w:cs="Times New Roman"/>
        </w:rPr>
        <w:t>Транспортировка анализов</w:t>
      </w:r>
      <w:bookmarkEnd w:id="11"/>
    </w:p>
    <w:p w:rsidR="00674510" w:rsidRDefault="00674510">
      <w:pPr>
        <w:jc w:val="both"/>
      </w:pPr>
    </w:p>
    <w:p w:rsidR="00674510" w:rsidRDefault="005E72CE">
      <w:pPr>
        <w:jc w:val="both"/>
      </w:pPr>
      <w:r>
        <w:t>В коробку размерами не менее 10х10 см для отправки помещается:</w:t>
      </w:r>
    </w:p>
    <w:p w:rsidR="00674510" w:rsidRDefault="005E72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Для молекулярно-генетического анализа:</w:t>
      </w:r>
      <w:r>
        <w:rPr>
          <w:color w:val="000000"/>
        </w:rPr>
        <w:t xml:space="preserve"> 3-5 мл цельной крови в вакуумной пластиковой пробирке с буфером ЭДТА (например, </w:t>
      </w:r>
      <w:proofErr w:type="spellStart"/>
      <w:r>
        <w:rPr>
          <w:color w:val="000000"/>
        </w:rPr>
        <w:t>вакутейнер</w:t>
      </w:r>
      <w:proofErr w:type="spellEnd"/>
      <w:r>
        <w:rPr>
          <w:color w:val="000000"/>
        </w:rPr>
        <w:t xml:space="preserve"> с сиреневой крышкой) обернутых абсорбирующим материалом. Добавлять </w:t>
      </w:r>
      <w:proofErr w:type="spellStart"/>
      <w:r>
        <w:rPr>
          <w:color w:val="000000"/>
        </w:rPr>
        <w:t>хладоагент</w:t>
      </w:r>
      <w:proofErr w:type="spellEnd"/>
      <w:r>
        <w:rPr>
          <w:color w:val="000000"/>
        </w:rPr>
        <w:t xml:space="preserve"> (обычный, сухой лед, </w:t>
      </w:r>
      <w:proofErr w:type="spellStart"/>
      <w:r>
        <w:rPr>
          <w:color w:val="000000"/>
        </w:rPr>
        <w:t>хладоэлементы</w:t>
      </w:r>
      <w:proofErr w:type="spellEnd"/>
      <w:r>
        <w:rPr>
          <w:color w:val="000000"/>
        </w:rPr>
        <w:t>) НЕ НУЖНО.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highlight w:val="white"/>
        </w:rPr>
      </w:pPr>
      <w:r>
        <w:rPr>
          <w:b/>
          <w:color w:val="000000"/>
        </w:rPr>
        <w:t>Для проведения гормонального анализа методом тандемной масс-спектрометрии: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 xml:space="preserve">в </w:t>
      </w:r>
      <w:proofErr w:type="spellStart"/>
      <w:r>
        <w:rPr>
          <w:color w:val="000000"/>
          <w:highlight w:val="white"/>
        </w:rPr>
        <w:t>термостатируемый</w:t>
      </w:r>
      <w:proofErr w:type="spellEnd"/>
      <w:r>
        <w:rPr>
          <w:color w:val="000000"/>
          <w:highlight w:val="white"/>
        </w:rPr>
        <w:t xml:space="preserve"> контейнер с охлаждающими элементами помещается 1-2 мл сыворотки крови в пластиковой пробирке без консерванта. </w:t>
      </w:r>
    </w:p>
    <w:p w:rsidR="00674510" w:rsidRDefault="005E72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Копия информированного согласия</w:t>
      </w:r>
    </w:p>
    <w:p w:rsidR="00674510" w:rsidRDefault="005E72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Направление на молекулярно-генетическое обследование, подписанное детским эндокринологом, включающее в себя: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Полное фамилия, имя, отчество пациента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Полная дата рождения пациента: день, месяц год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Диагноз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Пол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№ амбулаторной карты/истории болезни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Полное название учреждения, которое направляет кровь на обследование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Фамилия врача, который направляет на обследование, </w:t>
      </w:r>
      <w:r>
        <w:rPr>
          <w:b/>
          <w:color w:val="000000"/>
        </w:rPr>
        <w:t>электронный адрес</w:t>
      </w:r>
      <w:r>
        <w:rPr>
          <w:color w:val="000000"/>
        </w:rPr>
        <w:t xml:space="preserve"> и телефон для оперативной связи.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Фамилия врача координатора обследования от ФГБУ «НМИЦ эндокринологии» Минздрава России, с кем было проведено согласование обследования.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Точная дата (день, месяц, год) и время забора крови.</w:t>
      </w:r>
    </w:p>
    <w:p w:rsidR="00674510" w:rsidRDefault="005E72C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Цель направления на обследование, согласованная с координатором направления в ЭНЦ.</w:t>
      </w:r>
    </w:p>
    <w:p w:rsidR="00674510" w:rsidRDefault="00674510">
      <w:pPr>
        <w:jc w:val="both"/>
      </w:pPr>
    </w:p>
    <w:p w:rsidR="00674510" w:rsidRDefault="005E72CE">
      <w:pPr>
        <w:jc w:val="both"/>
        <w:rPr>
          <w:color w:val="000000"/>
          <w:highlight w:val="white"/>
        </w:rPr>
      </w:pPr>
      <w:r>
        <w:rPr>
          <w:color w:val="000000"/>
        </w:rPr>
        <w:t xml:space="preserve">Адрес доставки образцов крови на анализ: </w:t>
      </w:r>
      <w:r>
        <w:t xml:space="preserve">117036, Москва, ул. </w:t>
      </w:r>
      <w:proofErr w:type="spellStart"/>
      <w:r>
        <w:t>Дм</w:t>
      </w:r>
      <w:proofErr w:type="spellEnd"/>
      <w:r>
        <w:t>. Ульянова, 11, корпус 2, ФГБУ «НМИЦ эндокринологии» Минздрава России, лаборатория генетики института персонифицированной мед</w:t>
      </w:r>
      <w:r>
        <w:rPr>
          <w:highlight w:val="white"/>
        </w:rPr>
        <w:t>ицины</w:t>
      </w:r>
      <w:r w:rsidR="00553111">
        <w:rPr>
          <w:highlight w:val="white"/>
        </w:rPr>
        <w:t xml:space="preserve">, 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контактное лицо для приема </w:t>
      </w:r>
      <w:r w:rsidR="00553111">
        <w:rPr>
          <w:color w:val="000000"/>
          <w:highlight w:val="white"/>
        </w:rPr>
        <w:t xml:space="preserve">одобренных </w:t>
      </w:r>
      <w:r>
        <w:rPr>
          <w:color w:val="000000"/>
          <w:highlight w:val="white"/>
        </w:rPr>
        <w:t xml:space="preserve">образцов </w:t>
      </w:r>
      <w:proofErr w:type="spellStart"/>
      <w:r>
        <w:rPr>
          <w:color w:val="000000"/>
          <w:highlight w:val="white"/>
        </w:rPr>
        <w:t>Еремян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Айказ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Айказович</w:t>
      </w:r>
      <w:proofErr w:type="spellEnd"/>
      <w:r>
        <w:rPr>
          <w:color w:val="000000"/>
          <w:highlight w:val="white"/>
        </w:rPr>
        <w:t xml:space="preserve"> +7 995 905 94 66</w:t>
      </w:r>
    </w:p>
    <w:p w:rsidR="00674510" w:rsidRDefault="00674510">
      <w:pPr>
        <w:jc w:val="both"/>
        <w:rPr>
          <w:highlight w:val="white"/>
        </w:rPr>
      </w:pPr>
    </w:p>
    <w:p w:rsidR="00674510" w:rsidRDefault="00674510">
      <w:pPr>
        <w:jc w:val="both"/>
        <w:rPr>
          <w:i/>
          <w:highlight w:val="white"/>
        </w:rPr>
      </w:pPr>
    </w:p>
    <w:p w:rsidR="00674510" w:rsidRDefault="005E72CE">
      <w:pPr>
        <w:pStyle w:val="3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bookmarkStart w:id="12" w:name="_Toc38545907"/>
      <w:r>
        <w:rPr>
          <w:rFonts w:ascii="Times New Roman" w:eastAsia="Times New Roman" w:hAnsi="Times New Roman" w:cs="Times New Roman"/>
        </w:rPr>
        <w:t>Получение результатов и консультирование</w:t>
      </w:r>
      <w:bookmarkEnd w:id="12"/>
    </w:p>
    <w:p w:rsidR="00674510" w:rsidRDefault="00674510">
      <w:pPr>
        <w:jc w:val="both"/>
      </w:pPr>
    </w:p>
    <w:p w:rsidR="00674510" w:rsidRDefault="005E72CE">
      <w:pPr>
        <w:jc w:val="both"/>
      </w:pPr>
      <w:r>
        <w:t xml:space="preserve">Сроки выполнения анализов могут варьировать от 2 </w:t>
      </w:r>
      <w:proofErr w:type="spellStart"/>
      <w:r>
        <w:t>нед</w:t>
      </w:r>
      <w:proofErr w:type="spellEnd"/>
      <w:r>
        <w:t>. до 6 мес., что будет определяться клиническими показаниями, а также особенностями самого анализа.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 xml:space="preserve">Согласно российскому законодательству должно быть обеспечено право пациента и/или его родителей, или законных представителей на полную информацию о результатах обследования. </w:t>
      </w:r>
    </w:p>
    <w:p w:rsidR="00674510" w:rsidRDefault="005E72CE">
      <w:pPr>
        <w:jc w:val="both"/>
      </w:pPr>
      <w:r>
        <w:t>Сотрудники лаборатории ФГБУ «НМИЦ эндокринологии» Минздрава России отправят результат обследования лечащему врачу по электронной почте в соответствии с требованиями обеспечения конфиденциальности, а также основные рекомендации по поводу консультирования пациента и/или его родителей или законных представителей по поводу лечения и наблюдения пациента.</w:t>
      </w:r>
    </w:p>
    <w:p w:rsidR="00674510" w:rsidRDefault="005E72CE">
      <w:pPr>
        <w:jc w:val="both"/>
      </w:pPr>
      <w:r>
        <w:t xml:space="preserve">Фонд КАФ получает от ФГБУ «НМИЦ эндокринологии» Минздрава России и представителей регионов отчетность о результатах обследования и описание клинических примеров, демонстрирующих значимость молекулярно-генетических обследований. </w:t>
      </w:r>
    </w:p>
    <w:p w:rsidR="00674510" w:rsidRDefault="00674510">
      <w:pPr>
        <w:pStyle w:val="2"/>
        <w:jc w:val="both"/>
        <w:rPr>
          <w:b w:val="0"/>
        </w:rPr>
      </w:pP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674510">
      <w:pPr>
        <w:jc w:val="both"/>
        <w:sectPr w:rsidR="0067451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 w:equalWidth="0">
            <w:col w:w="9689"/>
          </w:cols>
          <w:titlePg/>
        </w:sectPr>
      </w:pPr>
    </w:p>
    <w:p w:rsidR="00674510" w:rsidRDefault="005E72CE">
      <w:pPr>
        <w:pStyle w:val="2"/>
        <w:jc w:val="both"/>
        <w:rPr>
          <w:b w:val="0"/>
        </w:rPr>
      </w:pPr>
      <w:bookmarkStart w:id="13" w:name="_Toc38545908"/>
      <w:r>
        <w:rPr>
          <w:rFonts w:ascii="Cambria" w:eastAsia="Cambria" w:hAnsi="Cambria" w:cs="Cambria"/>
          <w:color w:val="4F81BD"/>
          <w:sz w:val="28"/>
          <w:szCs w:val="28"/>
        </w:rPr>
        <w:lastRenderedPageBreak/>
        <w:t>Приложения</w:t>
      </w:r>
      <w:bookmarkEnd w:id="13"/>
    </w:p>
    <w:p w:rsidR="00674510" w:rsidRDefault="005E72CE">
      <w:pPr>
        <w:pStyle w:val="2"/>
        <w:jc w:val="both"/>
        <w:rPr>
          <w:rFonts w:ascii="Cambria" w:eastAsia="Cambria" w:hAnsi="Cambria" w:cs="Cambria"/>
          <w:color w:val="4F81BD"/>
          <w:sz w:val="28"/>
          <w:szCs w:val="28"/>
        </w:rPr>
      </w:pPr>
      <w:bookmarkStart w:id="14" w:name="_Toc38545909"/>
      <w:r>
        <w:rPr>
          <w:rFonts w:ascii="Cambria" w:eastAsia="Cambria" w:hAnsi="Cambria" w:cs="Cambria"/>
          <w:color w:val="4F81BD"/>
          <w:sz w:val="28"/>
          <w:szCs w:val="28"/>
        </w:rPr>
        <w:t>Приложение 1. Форма информированного добровольного согласия пациента</w:t>
      </w:r>
      <w:bookmarkEnd w:id="14"/>
      <w:r>
        <w:rPr>
          <w:rFonts w:ascii="Cambria" w:eastAsia="Cambria" w:hAnsi="Cambria" w:cs="Cambria"/>
          <w:color w:val="4F81BD"/>
          <w:sz w:val="28"/>
          <w:szCs w:val="28"/>
        </w:rPr>
        <w:t xml:space="preserve"> </w:t>
      </w:r>
    </w:p>
    <w:p w:rsidR="00674510" w:rsidRDefault="005E72CE">
      <w:pPr>
        <w:jc w:val="both"/>
      </w:pPr>
      <w:r>
        <w:t xml:space="preserve">Согласие пациента на проведение молекулярно-генетического исследования с целью определения возможной причины наследственного эндокринного заболевания </w:t>
      </w:r>
    </w:p>
    <w:p w:rsidR="00674510" w:rsidRDefault="005E72CE">
      <w:pPr>
        <w:jc w:val="both"/>
      </w:pPr>
      <w:r>
        <w:t>ФИО пациента (полностью):…………………………………………………..……………..</w:t>
      </w:r>
    </w:p>
    <w:p w:rsidR="00674510" w:rsidRDefault="005E72CE">
      <w:pPr>
        <w:jc w:val="both"/>
      </w:pPr>
      <w:r>
        <w:t>Дата рождения: ____.____.________</w:t>
      </w:r>
      <w:proofErr w:type="gramStart"/>
      <w:r>
        <w:t xml:space="preserve"> .</w:t>
      </w:r>
      <w:proofErr w:type="gramEnd"/>
      <w:r>
        <w:t>г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 xml:space="preserve">Я даю согласие на забор у меня образца крови с целью последующего проведения молекулярно-генетического исследования. Я понимаю, что данный анализ будет проведен исключительно с целью определения возможной причины наследственного эндокринного заболевания. Образец крови не будет использован для каких-либо других целей. Молекулярно-генетическое исследование будет проведено в лаборатории отделения наследственных эндокринопатий ФГБУ «Эндокринологический научный центр» Минздрава России, результаты обследования будут предоставлены лечащему врачу и родителям (законным представителям). </w:t>
      </w:r>
    </w:p>
    <w:p w:rsidR="00674510" w:rsidRDefault="005E72CE">
      <w:pPr>
        <w:jc w:val="both"/>
      </w:pPr>
      <w:r>
        <w:t>Детали планируемого исследования мне разъяснены (</w:t>
      </w:r>
      <w:proofErr w:type="spellStart"/>
      <w:r>
        <w:t>ф.и.о.</w:t>
      </w:r>
      <w:proofErr w:type="spellEnd"/>
      <w:r>
        <w:t>, место работы врача, рекомендовавшего исследование) …………………………………….</w:t>
      </w:r>
    </w:p>
    <w:p w:rsidR="00674510" w:rsidRDefault="005E72CE">
      <w:pPr>
        <w:jc w:val="both"/>
      </w:pPr>
      <w:r>
        <w:t>Адрес электронной почты, работы врача, рекомендовавшего исследование………………………………………………………………………………………</w:t>
      </w:r>
    </w:p>
    <w:p w:rsidR="00674510" w:rsidRDefault="005E72CE">
      <w:pPr>
        <w:jc w:val="both"/>
      </w:pPr>
      <w:r>
        <w:t xml:space="preserve"> </w:t>
      </w: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5E72CE">
      <w:pPr>
        <w:jc w:val="both"/>
      </w:pPr>
      <w:r>
        <w:t>Подпись пациента ……………………/…..…………………………………………………</w:t>
      </w:r>
    </w:p>
    <w:p w:rsidR="00674510" w:rsidRDefault="005E72CE">
      <w:pPr>
        <w:jc w:val="both"/>
      </w:pPr>
      <w:r>
        <w:t xml:space="preserve">Дата: ____.____.________ </w:t>
      </w:r>
      <w:proofErr w:type="gramStart"/>
      <w:r>
        <w:t>г</w:t>
      </w:r>
      <w:proofErr w:type="gramEnd"/>
      <w:r>
        <w:t>.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>Подпись врача ……………………/…..…………………………………………………</w:t>
      </w:r>
    </w:p>
    <w:p w:rsidR="00674510" w:rsidRDefault="005E72CE">
      <w:pPr>
        <w:jc w:val="both"/>
      </w:pPr>
      <w:r>
        <w:t xml:space="preserve">Дата: ____.____.________ </w:t>
      </w:r>
      <w:proofErr w:type="gramStart"/>
      <w:r>
        <w:t>г</w:t>
      </w:r>
      <w:proofErr w:type="gramEnd"/>
      <w:r>
        <w:t>.</w:t>
      </w: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5E72CE">
      <w:r>
        <w:br w:type="page"/>
      </w:r>
    </w:p>
    <w:p w:rsidR="00674510" w:rsidRDefault="005E72CE">
      <w:pPr>
        <w:pStyle w:val="2"/>
        <w:jc w:val="both"/>
        <w:rPr>
          <w:rFonts w:ascii="Cambria" w:eastAsia="Cambria" w:hAnsi="Cambria" w:cs="Cambria"/>
          <w:color w:val="4F81BD"/>
          <w:sz w:val="28"/>
          <w:szCs w:val="28"/>
        </w:rPr>
      </w:pPr>
      <w:bookmarkStart w:id="15" w:name="_Toc38545910"/>
      <w:r>
        <w:rPr>
          <w:rFonts w:ascii="Cambria" w:eastAsia="Cambria" w:hAnsi="Cambria" w:cs="Cambria"/>
          <w:color w:val="4F81BD"/>
          <w:sz w:val="28"/>
          <w:szCs w:val="28"/>
        </w:rPr>
        <w:lastRenderedPageBreak/>
        <w:t>Приложение 2. Форма информированного добровольного согласия законного представителя пациента</w:t>
      </w:r>
      <w:bookmarkEnd w:id="15"/>
      <w:r>
        <w:rPr>
          <w:rFonts w:ascii="Cambria" w:eastAsia="Cambria" w:hAnsi="Cambria" w:cs="Cambria"/>
          <w:color w:val="4F81BD"/>
          <w:sz w:val="28"/>
          <w:szCs w:val="28"/>
        </w:rPr>
        <w:t xml:space="preserve"> </w:t>
      </w:r>
    </w:p>
    <w:p w:rsidR="00674510" w:rsidRDefault="005E72CE">
      <w:pPr>
        <w:jc w:val="both"/>
      </w:pPr>
      <w:r>
        <w:t xml:space="preserve">Согласие законного представителя пациента на проведение молекулярно-генетического исследования с целью определения возможной причины наследственного эндокринного заболевания </w:t>
      </w:r>
    </w:p>
    <w:p w:rsidR="00674510" w:rsidRDefault="005E72CE">
      <w:pPr>
        <w:jc w:val="both"/>
      </w:pPr>
      <w:r>
        <w:t>ФИО пациента (полностью):…………………………………………………………………...</w:t>
      </w:r>
    </w:p>
    <w:p w:rsidR="00674510" w:rsidRDefault="005E72CE">
      <w:pPr>
        <w:jc w:val="both"/>
      </w:pPr>
      <w:r>
        <w:t xml:space="preserve">Дата рождения: ____.____.________ </w:t>
      </w:r>
      <w:proofErr w:type="gramStart"/>
      <w:r>
        <w:t>г</w:t>
      </w:r>
      <w:proofErr w:type="gramEnd"/>
      <w:r>
        <w:t>.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>ФИО законного представителя (полностью):……………………………………………..</w:t>
      </w:r>
    </w:p>
    <w:p w:rsidR="00674510" w:rsidRDefault="005E72CE">
      <w:pPr>
        <w:jc w:val="both"/>
      </w:pPr>
      <w:r>
        <w:t>Определение степени родства (мать/отец/опекун/усыновитель/попечитель)</w:t>
      </w:r>
      <w:proofErr w:type="gramStart"/>
      <w:r>
        <w:t xml:space="preserve"> :</w:t>
      </w:r>
      <w:proofErr w:type="gramEnd"/>
      <w:r>
        <w:t>……………………………………………………………………………………………………..</w:t>
      </w:r>
    </w:p>
    <w:p w:rsidR="00674510" w:rsidRDefault="005E72CE">
      <w:pPr>
        <w:jc w:val="both"/>
      </w:pPr>
      <w:r>
        <w:t xml:space="preserve">Я даю согласие на забор у моего ребенка образца крови с целью последующего проведения молекулярно-генетического исследования. Я понимаю, что данный анализ будет проведен исключительно с целью определения возможной причины наследственного эндокринного заболевания. Образец крови не будет использован для каких-либо других целей. Молекулярно-генетическое исследование будет проведено в лаборатории отделения наследственных эндокринопатий ФГБУ «Эндокринологический научный центр» Минздрава России, результаты обследования будут предоставлены лечащему врачу. </w:t>
      </w:r>
    </w:p>
    <w:p w:rsidR="00674510" w:rsidRDefault="005E72CE">
      <w:pPr>
        <w:jc w:val="both"/>
      </w:pPr>
      <w:r>
        <w:t>Детали планируемого исследования мне разъяснены (</w:t>
      </w:r>
      <w:proofErr w:type="spellStart"/>
      <w:r>
        <w:t>ф.и.о.</w:t>
      </w:r>
      <w:proofErr w:type="spellEnd"/>
      <w:r>
        <w:t>, место работы врача, рекомендовавшего исследование) ………………………………………………………….</w:t>
      </w:r>
    </w:p>
    <w:p w:rsidR="00674510" w:rsidRDefault="005E72CE">
      <w:pPr>
        <w:jc w:val="both"/>
      </w:pPr>
      <w:r>
        <w:t>Адрес электронной почты, работы врача, рекомендовавшего исследование………………………………………………………………………………………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 xml:space="preserve"> </w:t>
      </w:r>
    </w:p>
    <w:p w:rsidR="00674510" w:rsidRDefault="00674510">
      <w:pPr>
        <w:jc w:val="both"/>
      </w:pPr>
    </w:p>
    <w:p w:rsidR="00674510" w:rsidRDefault="00674510">
      <w:pPr>
        <w:jc w:val="both"/>
      </w:pPr>
    </w:p>
    <w:p w:rsidR="00674510" w:rsidRDefault="005E72CE">
      <w:pPr>
        <w:jc w:val="both"/>
      </w:pPr>
      <w:r>
        <w:t>Подпись законного представителя……………/……………….…………………………..</w:t>
      </w:r>
    </w:p>
    <w:p w:rsidR="00674510" w:rsidRDefault="005E72CE">
      <w:pPr>
        <w:jc w:val="both"/>
      </w:pPr>
      <w:r>
        <w:t>Дата:………………………………………………………………………………………..……...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>Подпись врача ………….……………/……………………….………………………………..</w:t>
      </w:r>
    </w:p>
    <w:p w:rsidR="00674510" w:rsidRDefault="005E72CE">
      <w:pPr>
        <w:jc w:val="both"/>
      </w:pPr>
      <w:r>
        <w:t>Дата:………………………………………………………………………………………..……...</w:t>
      </w:r>
    </w:p>
    <w:p w:rsidR="00674510" w:rsidRDefault="00674510">
      <w:pPr>
        <w:jc w:val="both"/>
      </w:pPr>
    </w:p>
    <w:p w:rsidR="00674510" w:rsidRDefault="005E72CE">
      <w:pPr>
        <w:pStyle w:val="2"/>
        <w:jc w:val="both"/>
        <w:rPr>
          <w:b w:val="0"/>
        </w:rPr>
      </w:pPr>
      <w:r>
        <w:br w:type="page"/>
      </w:r>
      <w:bookmarkStart w:id="16" w:name="_Toc38545911"/>
      <w:r>
        <w:rPr>
          <w:rFonts w:ascii="Cambria" w:eastAsia="Cambria" w:hAnsi="Cambria" w:cs="Cambria"/>
          <w:color w:val="4F81BD"/>
          <w:sz w:val="28"/>
          <w:szCs w:val="28"/>
        </w:rPr>
        <w:lastRenderedPageBreak/>
        <w:t>Приложение 3. Сертификат безопасности</w:t>
      </w:r>
      <w:bookmarkEnd w:id="16"/>
    </w:p>
    <w:p w:rsidR="00674510" w:rsidRDefault="005E72CE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4905375" cy="54292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8075" y="3208500"/>
                          <a:ext cx="4895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4510" w:rsidRDefault="005E72C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На фирменном бланке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id="Прямоугольник 1" o:spid="_x0000_s1026" style="width:386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" filled="f" stroked="f">
                <v:textbox inset="2.53958mm,1.2694mm,2.53958mm,1.2694mm">
                  <w:txbxContent>
                    <w:p w:rsidR="00674510" w:rsidRDefault="005E72C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На фирменном бланке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74510" w:rsidRDefault="005E72CE">
      <w:pPr>
        <w:jc w:val="both"/>
      </w:pPr>
      <w:r>
        <w:t>Для предоставления</w:t>
      </w:r>
    </w:p>
    <w:p w:rsidR="00674510" w:rsidRDefault="005E72CE">
      <w:pPr>
        <w:jc w:val="both"/>
      </w:pPr>
      <w:r>
        <w:t xml:space="preserve">в Службу безопасности </w:t>
      </w:r>
    </w:p>
    <w:p w:rsidR="00674510" w:rsidRDefault="005E72CE">
      <w:pPr>
        <w:jc w:val="both"/>
      </w:pPr>
      <w:r>
        <w:t xml:space="preserve">аэропорта </w:t>
      </w:r>
      <w:proofErr w:type="gramStart"/>
      <w:r>
        <w:t>г</w:t>
      </w:r>
      <w:proofErr w:type="gramEnd"/>
      <w:r>
        <w:t>. _________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>Сертификат безопасности</w:t>
      </w:r>
    </w:p>
    <w:p w:rsidR="00674510" w:rsidRDefault="005E72CE">
      <w:pPr>
        <w:ind w:firstLine="540"/>
        <w:jc w:val="both"/>
      </w:pPr>
      <w:proofErr w:type="gramStart"/>
      <w:r>
        <w:t xml:space="preserve">Настоящий груз, отправляемый по транспортной накладной TNT </w:t>
      </w:r>
      <w:proofErr w:type="spellStart"/>
      <w:r>
        <w:t>Express</w:t>
      </w:r>
      <w:proofErr w:type="spellEnd"/>
      <w:r>
        <w:t xml:space="preserve"> №_____________ предназначен</w:t>
      </w:r>
      <w:proofErr w:type="gramEnd"/>
      <w:r>
        <w:t xml:space="preserve"> для использования в медицинских учреждениях для обследования населения. Груз подлежит отправке воздушным транспортом, не содержит запрещенных вложений, не взрывоопасен, не содержит наркотических, сильнодействующих и психотропных веществ, не токсичен </w:t>
      </w:r>
      <w:proofErr w:type="gramStart"/>
      <w:r>
        <w:t xml:space="preserve">( </w:t>
      </w:r>
      <w:proofErr w:type="gramEnd"/>
      <w:r>
        <w:t xml:space="preserve">ртути и кислот нет ). </w:t>
      </w:r>
      <w:proofErr w:type="gramStart"/>
      <w:r>
        <w:t xml:space="preserve">Груз не является </w:t>
      </w:r>
      <w:proofErr w:type="spellStart"/>
      <w:r>
        <w:t>инфекционно</w:t>
      </w:r>
      <w:proofErr w:type="spellEnd"/>
      <w:r>
        <w:t xml:space="preserve"> опасным для людей и окружающей среды и не входит в список возбудителей заболеваний (патогенов) человека, животных и растений, генетически измененных микроорганизмов, токсинов, оборудования и технологии, подлежащих экспортному контролю, утвержденному Указом Президента РФ № 1083 от 20.08.2007 г. Груз перевозится с целью проведения лабораторных анализов, коммерческой стоимости не имеет.</w:t>
      </w:r>
      <w:proofErr w:type="gramEnd"/>
      <w:r>
        <w:t xml:space="preserve"> Срок годности груза 48 часов. </w:t>
      </w:r>
    </w:p>
    <w:p w:rsidR="00674510" w:rsidRDefault="005E72CE">
      <w:pPr>
        <w:ind w:firstLine="540"/>
        <w:jc w:val="both"/>
      </w:pPr>
      <w:r>
        <w:t xml:space="preserve">Вышеизложенное подтверждаем. 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>Дата</w:t>
      </w:r>
    </w:p>
    <w:p w:rsidR="00674510" w:rsidRDefault="005E72CE">
      <w:pPr>
        <w:jc w:val="both"/>
      </w:pPr>
      <w:r>
        <w:t>Руководитель организации</w:t>
      </w:r>
    </w:p>
    <w:p w:rsidR="00674510" w:rsidRDefault="005E72CE">
      <w:pPr>
        <w:jc w:val="both"/>
      </w:pPr>
      <w:r>
        <w:t xml:space="preserve"> ФИО</w:t>
      </w:r>
    </w:p>
    <w:p w:rsidR="00674510" w:rsidRDefault="005E72CE">
      <w:pPr>
        <w:jc w:val="both"/>
      </w:pPr>
      <w:r>
        <w:t>(или другое лицо)</w:t>
      </w:r>
    </w:p>
    <w:p w:rsidR="00674510" w:rsidRDefault="005E72CE">
      <w:pPr>
        <w:jc w:val="both"/>
        <w:rPr>
          <w:color w:val="000000"/>
        </w:rPr>
      </w:pPr>
      <w:r>
        <w:t xml:space="preserve"> печать</w:t>
      </w:r>
    </w:p>
    <w:p w:rsidR="00674510" w:rsidRDefault="005E72CE">
      <w:pPr>
        <w:jc w:val="both"/>
      </w:pPr>
      <w:r>
        <w:br w:type="page"/>
      </w:r>
    </w:p>
    <w:p w:rsidR="00674510" w:rsidRDefault="005E72CE">
      <w:pPr>
        <w:pStyle w:val="2"/>
        <w:jc w:val="both"/>
        <w:rPr>
          <w:rFonts w:ascii="Cambria" w:eastAsia="Cambria" w:hAnsi="Cambria" w:cs="Cambria"/>
          <w:color w:val="4F81BD"/>
          <w:sz w:val="28"/>
          <w:szCs w:val="28"/>
        </w:rPr>
      </w:pPr>
      <w:bookmarkStart w:id="17" w:name="_Toc38545912"/>
      <w:r>
        <w:rPr>
          <w:rFonts w:ascii="Cambria" w:eastAsia="Cambria" w:hAnsi="Cambria" w:cs="Cambria"/>
          <w:color w:val="4F81BD"/>
          <w:sz w:val="28"/>
          <w:szCs w:val="28"/>
        </w:rPr>
        <w:lastRenderedPageBreak/>
        <w:t>Приложение 4. Анкета пациента с врожденной дисфункцией коры надпочечников</w:t>
      </w:r>
      <w:bookmarkEnd w:id="17"/>
    </w:p>
    <w:p w:rsidR="00674510" w:rsidRDefault="005E72CE">
      <w:pPr>
        <w:numPr>
          <w:ilvl w:val="0"/>
          <w:numId w:val="3"/>
        </w:numPr>
        <w:ind w:hanging="360"/>
        <w:jc w:val="both"/>
      </w:pPr>
      <w:r>
        <w:t>Ф.И.О.___________________________________________________________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Город (область)________________________________________________________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Пол: жен муж. Кариотип (если делали)___________________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Дата рождения: _________/ __________/________________года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Клиническая форма заболевания:___ сольтеряющая____/____</w:t>
      </w:r>
      <w:proofErr w:type="spellStart"/>
      <w:r>
        <w:t>вирильная</w:t>
      </w:r>
      <w:proofErr w:type="spellEnd"/>
      <w:r>
        <w:t>_______________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Дата проведения скрининга: _________/___________/____________года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Показатели 17-ОН-Прогестерона по скринингу:_____________________________________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 xml:space="preserve">Показатели 17-ОН-Прогестерона по </w:t>
      </w:r>
      <w:proofErr w:type="spellStart"/>
      <w:r>
        <w:t>ретестированию</w:t>
      </w:r>
      <w:proofErr w:type="spellEnd"/>
      <w:r>
        <w:t>:________________________________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Показатели 17-ОН-Прогестерона до лечения (если ребенок не проходил скрининг)_______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 xml:space="preserve">Дата начала терапии:_______/_________/______________года 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Национальность (со слов):</w:t>
      </w:r>
    </w:p>
    <w:p w:rsidR="00674510" w:rsidRDefault="005E72CE">
      <w:pPr>
        <w:ind w:left="360"/>
        <w:jc w:val="both"/>
      </w:pPr>
      <w:r>
        <w:t>мать________________________________, отец_________________________________________</w:t>
      </w:r>
    </w:p>
    <w:p w:rsidR="00674510" w:rsidRDefault="005E72CE">
      <w:pPr>
        <w:numPr>
          <w:ilvl w:val="0"/>
          <w:numId w:val="3"/>
        </w:numPr>
        <w:ind w:left="720" w:hanging="360"/>
        <w:jc w:val="both"/>
      </w:pPr>
      <w:r>
        <w:t>Терапия на момент обследования:</w:t>
      </w:r>
    </w:p>
    <w:tbl>
      <w:tblPr>
        <w:tblStyle w:val="a5"/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560"/>
      </w:tblGrid>
      <w:tr w:rsidR="00674510">
        <w:tc>
          <w:tcPr>
            <w:tcW w:w="4536" w:type="dxa"/>
          </w:tcPr>
          <w:p w:rsidR="00674510" w:rsidRDefault="00674510">
            <w:pPr>
              <w:jc w:val="both"/>
            </w:pPr>
          </w:p>
        </w:tc>
        <w:tc>
          <w:tcPr>
            <w:tcW w:w="1701" w:type="dxa"/>
          </w:tcPr>
          <w:p w:rsidR="00674510" w:rsidRDefault="005E72CE">
            <w:pPr>
              <w:jc w:val="both"/>
            </w:pPr>
            <w:r>
              <w:t>утро</w:t>
            </w:r>
          </w:p>
        </w:tc>
        <w:tc>
          <w:tcPr>
            <w:tcW w:w="1701" w:type="dxa"/>
          </w:tcPr>
          <w:p w:rsidR="00674510" w:rsidRDefault="005E72CE">
            <w:pPr>
              <w:jc w:val="both"/>
            </w:pPr>
            <w:r>
              <w:t>день</w:t>
            </w:r>
          </w:p>
        </w:tc>
        <w:tc>
          <w:tcPr>
            <w:tcW w:w="1560" w:type="dxa"/>
          </w:tcPr>
          <w:p w:rsidR="00674510" w:rsidRDefault="005E72CE">
            <w:pPr>
              <w:jc w:val="both"/>
            </w:pPr>
            <w:r>
              <w:t>вечер</w:t>
            </w:r>
          </w:p>
        </w:tc>
      </w:tr>
      <w:tr w:rsidR="00674510">
        <w:tc>
          <w:tcPr>
            <w:tcW w:w="4536" w:type="dxa"/>
          </w:tcPr>
          <w:p w:rsidR="00674510" w:rsidRDefault="005E72CE">
            <w:pPr>
              <w:jc w:val="both"/>
            </w:pPr>
            <w:r>
              <w:t xml:space="preserve">Доза </w:t>
            </w:r>
            <w:proofErr w:type="spellStart"/>
            <w:r>
              <w:t>Кортефа</w:t>
            </w:r>
            <w:proofErr w:type="spellEnd"/>
            <w:r>
              <w:t>, мг</w:t>
            </w:r>
          </w:p>
        </w:tc>
        <w:tc>
          <w:tcPr>
            <w:tcW w:w="1701" w:type="dxa"/>
          </w:tcPr>
          <w:p w:rsidR="00674510" w:rsidRDefault="00674510">
            <w:pPr>
              <w:jc w:val="both"/>
            </w:pPr>
          </w:p>
        </w:tc>
        <w:tc>
          <w:tcPr>
            <w:tcW w:w="1701" w:type="dxa"/>
          </w:tcPr>
          <w:p w:rsidR="00674510" w:rsidRDefault="00674510">
            <w:pPr>
              <w:jc w:val="both"/>
            </w:pPr>
          </w:p>
        </w:tc>
        <w:tc>
          <w:tcPr>
            <w:tcW w:w="1560" w:type="dxa"/>
          </w:tcPr>
          <w:p w:rsidR="00674510" w:rsidRDefault="00674510">
            <w:pPr>
              <w:jc w:val="both"/>
            </w:pPr>
          </w:p>
        </w:tc>
      </w:tr>
      <w:tr w:rsidR="00674510">
        <w:tc>
          <w:tcPr>
            <w:tcW w:w="4536" w:type="dxa"/>
          </w:tcPr>
          <w:p w:rsidR="00674510" w:rsidRDefault="005E72CE">
            <w:pPr>
              <w:jc w:val="both"/>
            </w:pPr>
            <w:r>
              <w:t>Доза Кортизона ацетата, мг</w:t>
            </w:r>
          </w:p>
        </w:tc>
        <w:tc>
          <w:tcPr>
            <w:tcW w:w="1701" w:type="dxa"/>
          </w:tcPr>
          <w:p w:rsidR="00674510" w:rsidRDefault="00674510">
            <w:pPr>
              <w:jc w:val="both"/>
            </w:pPr>
          </w:p>
        </w:tc>
        <w:tc>
          <w:tcPr>
            <w:tcW w:w="1701" w:type="dxa"/>
          </w:tcPr>
          <w:p w:rsidR="00674510" w:rsidRDefault="00674510">
            <w:pPr>
              <w:jc w:val="both"/>
            </w:pPr>
          </w:p>
        </w:tc>
        <w:tc>
          <w:tcPr>
            <w:tcW w:w="1560" w:type="dxa"/>
          </w:tcPr>
          <w:p w:rsidR="00674510" w:rsidRDefault="00674510">
            <w:pPr>
              <w:jc w:val="both"/>
            </w:pPr>
          </w:p>
        </w:tc>
      </w:tr>
      <w:tr w:rsidR="00674510">
        <w:tc>
          <w:tcPr>
            <w:tcW w:w="4536" w:type="dxa"/>
          </w:tcPr>
          <w:p w:rsidR="00674510" w:rsidRDefault="005E72CE">
            <w:pPr>
              <w:jc w:val="both"/>
            </w:pPr>
            <w:r>
              <w:t>Доза Преднизолона, мг</w:t>
            </w:r>
          </w:p>
        </w:tc>
        <w:tc>
          <w:tcPr>
            <w:tcW w:w="1701" w:type="dxa"/>
          </w:tcPr>
          <w:p w:rsidR="00674510" w:rsidRDefault="00674510">
            <w:pPr>
              <w:jc w:val="both"/>
            </w:pPr>
          </w:p>
        </w:tc>
        <w:tc>
          <w:tcPr>
            <w:tcW w:w="1701" w:type="dxa"/>
          </w:tcPr>
          <w:p w:rsidR="00674510" w:rsidRDefault="00674510">
            <w:pPr>
              <w:jc w:val="both"/>
            </w:pPr>
          </w:p>
        </w:tc>
        <w:tc>
          <w:tcPr>
            <w:tcW w:w="1560" w:type="dxa"/>
          </w:tcPr>
          <w:p w:rsidR="00674510" w:rsidRDefault="00674510">
            <w:pPr>
              <w:jc w:val="both"/>
            </w:pPr>
          </w:p>
        </w:tc>
      </w:tr>
      <w:tr w:rsidR="00674510">
        <w:tc>
          <w:tcPr>
            <w:tcW w:w="4536" w:type="dxa"/>
          </w:tcPr>
          <w:p w:rsidR="00674510" w:rsidRDefault="005E72CE">
            <w:pPr>
              <w:jc w:val="both"/>
            </w:pPr>
            <w:r>
              <w:t xml:space="preserve">Доза </w:t>
            </w:r>
            <w:proofErr w:type="spellStart"/>
            <w:r>
              <w:t>Кортинеффа</w:t>
            </w:r>
            <w:proofErr w:type="spellEnd"/>
            <w:r>
              <w:t>, мг</w:t>
            </w:r>
          </w:p>
        </w:tc>
        <w:tc>
          <w:tcPr>
            <w:tcW w:w="1701" w:type="dxa"/>
          </w:tcPr>
          <w:p w:rsidR="00674510" w:rsidRDefault="00674510">
            <w:pPr>
              <w:jc w:val="both"/>
            </w:pPr>
          </w:p>
        </w:tc>
        <w:tc>
          <w:tcPr>
            <w:tcW w:w="1701" w:type="dxa"/>
          </w:tcPr>
          <w:p w:rsidR="00674510" w:rsidRDefault="00674510">
            <w:pPr>
              <w:jc w:val="both"/>
            </w:pPr>
          </w:p>
        </w:tc>
        <w:tc>
          <w:tcPr>
            <w:tcW w:w="1560" w:type="dxa"/>
          </w:tcPr>
          <w:p w:rsidR="00674510" w:rsidRDefault="00674510">
            <w:pPr>
              <w:jc w:val="both"/>
            </w:pPr>
          </w:p>
        </w:tc>
      </w:tr>
    </w:tbl>
    <w:p w:rsidR="00674510" w:rsidRDefault="00674510">
      <w:pPr>
        <w:jc w:val="both"/>
      </w:pPr>
    </w:p>
    <w:p w:rsidR="00674510" w:rsidRDefault="005E72CE">
      <w:pPr>
        <w:jc w:val="both"/>
      </w:pPr>
      <w:r>
        <w:t>Контакты направившего врача___________________________________________</w:t>
      </w:r>
    </w:p>
    <w:p w:rsidR="00674510" w:rsidRDefault="005E72CE">
      <w:pPr>
        <w:jc w:val="both"/>
        <w:rPr>
          <w:sz w:val="22"/>
          <w:szCs w:val="22"/>
        </w:rPr>
      </w:pPr>
      <w:r>
        <w:br w:type="page"/>
      </w:r>
    </w:p>
    <w:p w:rsidR="00674510" w:rsidRDefault="005E72CE">
      <w:pPr>
        <w:pStyle w:val="2"/>
        <w:jc w:val="both"/>
        <w:rPr>
          <w:rFonts w:ascii="Cambria" w:eastAsia="Cambria" w:hAnsi="Cambria" w:cs="Cambria"/>
          <w:color w:val="4F81BD"/>
          <w:sz w:val="28"/>
          <w:szCs w:val="28"/>
        </w:rPr>
      </w:pPr>
      <w:bookmarkStart w:id="18" w:name="_Toc38545913"/>
      <w:r>
        <w:rPr>
          <w:rFonts w:ascii="Cambria" w:eastAsia="Cambria" w:hAnsi="Cambria" w:cs="Cambria"/>
          <w:color w:val="4F81BD"/>
          <w:sz w:val="28"/>
          <w:szCs w:val="28"/>
        </w:rPr>
        <w:lastRenderedPageBreak/>
        <w:t xml:space="preserve">Приложение 5. Анкета пациента с </w:t>
      </w:r>
      <w:proofErr w:type="gramStart"/>
      <w:r>
        <w:rPr>
          <w:rFonts w:ascii="Cambria" w:eastAsia="Cambria" w:hAnsi="Cambria" w:cs="Cambria"/>
          <w:color w:val="4F81BD"/>
          <w:sz w:val="28"/>
          <w:szCs w:val="28"/>
        </w:rPr>
        <w:t>врожденным</w:t>
      </w:r>
      <w:proofErr w:type="gramEnd"/>
      <w:r>
        <w:rPr>
          <w:rFonts w:ascii="Cambria" w:eastAsia="Cambria" w:hAnsi="Cambria" w:cs="Cambria"/>
          <w:color w:val="4F81BD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4F81BD"/>
          <w:sz w:val="28"/>
          <w:szCs w:val="28"/>
        </w:rPr>
        <w:t>гиперинсулинизмом</w:t>
      </w:r>
      <w:proofErr w:type="spellEnd"/>
      <w:r>
        <w:rPr>
          <w:rFonts w:ascii="Cambria" w:eastAsia="Cambria" w:hAnsi="Cambria" w:cs="Cambria"/>
          <w:color w:val="4F81BD"/>
          <w:sz w:val="28"/>
          <w:szCs w:val="28"/>
        </w:rPr>
        <w:t>:</w:t>
      </w:r>
      <w:bookmarkEnd w:id="18"/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Ф.И.О.__________________________________________________________</w:t>
      </w:r>
    </w:p>
    <w:p w:rsidR="00674510" w:rsidRDefault="00674510">
      <w:pPr>
        <w:ind w:left="644"/>
        <w:jc w:val="both"/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Город (область)___________________________________________________</w:t>
      </w: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Пол: жен муж</w:t>
      </w: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Дата рождения: _________/ __________/________________года</w:t>
      </w: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 xml:space="preserve">Срок </w:t>
      </w:r>
      <w:proofErr w:type="spellStart"/>
      <w:r>
        <w:t>гестации</w:t>
      </w:r>
      <w:proofErr w:type="spellEnd"/>
      <w:r>
        <w:t xml:space="preserve"> (</w:t>
      </w:r>
      <w:proofErr w:type="spellStart"/>
      <w:r>
        <w:t>нед</w:t>
      </w:r>
      <w:proofErr w:type="spellEnd"/>
      <w:r>
        <w:t>)______________Вес при рождении (г)_______________</w:t>
      </w: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Перинатальный анамнез: Асфиксия при рождении: да/нет, ЗВУР: да/нет</w:t>
      </w: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 xml:space="preserve">Наличие стигм </w:t>
      </w:r>
      <w:proofErr w:type="spellStart"/>
      <w:r>
        <w:t>дисэмбриогенеза</w:t>
      </w:r>
      <w:proofErr w:type="spellEnd"/>
      <w:r>
        <w:t>____________________________________</w:t>
      </w:r>
    </w:p>
    <w:p w:rsidR="00674510" w:rsidRDefault="00674510">
      <w:pPr>
        <w:ind w:left="360"/>
        <w:jc w:val="both"/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Возраст манифестации гипогликемии (дни)___________________________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Уровень инсулина в крови (</w:t>
      </w:r>
      <w:proofErr w:type="spellStart"/>
      <w:r>
        <w:t>мкЕд</w:t>
      </w:r>
      <w:proofErr w:type="spellEnd"/>
      <w:r>
        <w:t>/мл</w:t>
      </w:r>
      <w:proofErr w:type="gramStart"/>
      <w:r>
        <w:t>)н</w:t>
      </w:r>
      <w:proofErr w:type="gramEnd"/>
      <w:r>
        <w:t xml:space="preserve">а фоне гипогликемии менее 3 </w:t>
      </w:r>
      <w:proofErr w:type="spellStart"/>
      <w:r>
        <w:t>ммоль</w:t>
      </w:r>
      <w:proofErr w:type="spellEnd"/>
      <w:r>
        <w:t>/л_______________</w:t>
      </w:r>
    </w:p>
    <w:p w:rsidR="00674510" w:rsidRDefault="0067451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 xml:space="preserve">Потребность в </w:t>
      </w:r>
      <w:proofErr w:type="spellStart"/>
      <w:r>
        <w:t>инфузии</w:t>
      </w:r>
      <w:proofErr w:type="spellEnd"/>
      <w:r>
        <w:t xml:space="preserve"> глюкозы: да (мг/кг/мин)________/нет 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 xml:space="preserve">Дата начала терапии:_______/_________/______________года 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Семейный анамнез: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Близкородственный брак: да/нет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Наличие у матери </w:t>
      </w:r>
      <w:proofErr w:type="spellStart"/>
      <w:r>
        <w:rPr>
          <w:color w:val="000000"/>
        </w:rPr>
        <w:t>гестационного</w:t>
      </w:r>
      <w:proofErr w:type="spellEnd"/>
      <w:r>
        <w:rPr>
          <w:color w:val="000000"/>
        </w:rPr>
        <w:t xml:space="preserve"> диабета: да/нет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Гипогликемии/СД у родственников</w:t>
      </w:r>
    </w:p>
    <w:p w:rsidR="00674510" w:rsidRDefault="0067451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 xml:space="preserve">Чувствительность </w:t>
      </w:r>
      <w:proofErr w:type="gramStart"/>
      <w:r>
        <w:t>к</w:t>
      </w:r>
      <w:proofErr w:type="gramEnd"/>
      <w:r>
        <w:t xml:space="preserve"> терапия 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  <w:proofErr w:type="spellStart"/>
      <w:r>
        <w:rPr>
          <w:color w:val="000000"/>
        </w:rPr>
        <w:t>Сандостатин</w:t>
      </w:r>
      <w:proofErr w:type="spellEnd"/>
      <w:r>
        <w:rPr>
          <w:color w:val="000000"/>
        </w:rPr>
        <w:t xml:space="preserve"> (доза мкг/</w:t>
      </w:r>
      <w:proofErr w:type="gramStart"/>
      <w:r>
        <w:rPr>
          <w:color w:val="000000"/>
        </w:rPr>
        <w:t>кг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)_________________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  <w:r>
        <w:rPr>
          <w:color w:val="000000"/>
        </w:rPr>
        <w:t>терапевтический эффект: да/нет</w:t>
      </w:r>
    </w:p>
    <w:p w:rsidR="00674510" w:rsidRDefault="00674510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  <w:proofErr w:type="spellStart"/>
      <w:r>
        <w:rPr>
          <w:color w:val="000000"/>
        </w:rPr>
        <w:t>Прогликем</w:t>
      </w:r>
      <w:proofErr w:type="spellEnd"/>
      <w:r>
        <w:rPr>
          <w:color w:val="000000"/>
        </w:rPr>
        <w:t xml:space="preserve"> (доза мг/кг/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)____________________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  <w:r>
        <w:rPr>
          <w:color w:val="000000"/>
        </w:rPr>
        <w:t>Терапевтический эффект: да/нет</w:t>
      </w:r>
    </w:p>
    <w:p w:rsidR="00674510" w:rsidRDefault="00674510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  <w:r>
        <w:rPr>
          <w:color w:val="000000"/>
        </w:rPr>
        <w:t>Другое_____________________________________</w:t>
      </w:r>
    </w:p>
    <w:p w:rsidR="00674510" w:rsidRDefault="00674510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 xml:space="preserve"> </w:t>
      </w:r>
      <w:proofErr w:type="spellStart"/>
      <w:r>
        <w:t>Панкреатэктомия</w:t>
      </w:r>
      <w:proofErr w:type="spellEnd"/>
      <w:r>
        <w:t xml:space="preserve">: </w:t>
      </w:r>
    </w:p>
    <w:p w:rsidR="00674510" w:rsidRDefault="005E72CE">
      <w:pPr>
        <w:ind w:left="720"/>
        <w:jc w:val="both"/>
      </w:pPr>
      <w:r>
        <w:t xml:space="preserve">Да: дата </w:t>
      </w:r>
      <w:proofErr w:type="spellStart"/>
      <w:r>
        <w:t>проведения_____________результаты</w:t>
      </w:r>
      <w:proofErr w:type="spellEnd"/>
      <w:r>
        <w:t xml:space="preserve"> гистологии__________________________</w:t>
      </w:r>
    </w:p>
    <w:p w:rsidR="00674510" w:rsidRDefault="005E72CE">
      <w:pPr>
        <w:ind w:left="720"/>
        <w:jc w:val="both"/>
      </w:pPr>
      <w:r>
        <w:t>Нет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>Ранее проводимые генетические обследования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2"/>
        </w:numPr>
        <w:ind w:hanging="360"/>
        <w:jc w:val="both"/>
      </w:pPr>
      <w:r>
        <w:t xml:space="preserve">Дополнительная информация 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>Контакты направившего врача___________________________________________</w:t>
      </w:r>
    </w:p>
    <w:p w:rsidR="00674510" w:rsidRDefault="00674510">
      <w:pPr>
        <w:spacing w:after="120"/>
        <w:jc w:val="both"/>
      </w:pPr>
    </w:p>
    <w:p w:rsidR="00674510" w:rsidRDefault="005E72CE">
      <w:pPr>
        <w:jc w:val="both"/>
      </w:pPr>
      <w:r>
        <w:br w:type="page"/>
      </w:r>
    </w:p>
    <w:p w:rsidR="00674510" w:rsidRDefault="005E72CE">
      <w:pPr>
        <w:pStyle w:val="2"/>
        <w:jc w:val="both"/>
        <w:rPr>
          <w:rFonts w:ascii="Cambria" w:eastAsia="Cambria" w:hAnsi="Cambria" w:cs="Cambria"/>
          <w:color w:val="4F81BD"/>
          <w:sz w:val="28"/>
          <w:szCs w:val="28"/>
        </w:rPr>
      </w:pPr>
      <w:bookmarkStart w:id="19" w:name="_Toc38545914"/>
      <w:r>
        <w:rPr>
          <w:rFonts w:ascii="Cambria" w:eastAsia="Cambria" w:hAnsi="Cambria" w:cs="Cambria"/>
          <w:color w:val="4F81BD"/>
          <w:sz w:val="28"/>
          <w:szCs w:val="28"/>
        </w:rPr>
        <w:lastRenderedPageBreak/>
        <w:t xml:space="preserve">Приложение 6. Анкета пациента с </w:t>
      </w:r>
      <w:proofErr w:type="gramStart"/>
      <w:r>
        <w:rPr>
          <w:rFonts w:ascii="Cambria" w:eastAsia="Cambria" w:hAnsi="Cambria" w:cs="Cambria"/>
          <w:color w:val="4F81BD"/>
          <w:sz w:val="28"/>
          <w:szCs w:val="28"/>
        </w:rPr>
        <w:t>врожденным</w:t>
      </w:r>
      <w:proofErr w:type="gramEnd"/>
      <w:r>
        <w:rPr>
          <w:rFonts w:ascii="Cambria" w:eastAsia="Cambria" w:hAnsi="Cambria" w:cs="Cambria"/>
          <w:color w:val="4F81BD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4F81BD"/>
          <w:sz w:val="28"/>
          <w:szCs w:val="28"/>
        </w:rPr>
        <w:t>гипопитуитаризмом</w:t>
      </w:r>
      <w:bookmarkEnd w:id="19"/>
      <w:proofErr w:type="spellEnd"/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>Ф.И.О.___________________________________________________________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>Город (область)__________________________________________________</w:t>
      </w: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 xml:space="preserve">Пол: жен муж. </w:t>
      </w: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>Дата рождения: _________/ __________/_______________________года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 xml:space="preserve">На момент диагностики </w:t>
      </w:r>
    </w:p>
    <w:p w:rsidR="00674510" w:rsidRDefault="005E72CE">
      <w:pPr>
        <w:numPr>
          <w:ilvl w:val="0"/>
          <w:numId w:val="4"/>
        </w:numPr>
        <w:ind w:left="1068"/>
        <w:jc w:val="both"/>
      </w:pPr>
      <w:r>
        <w:t xml:space="preserve">SDS роста ________________или </w:t>
      </w:r>
      <w:proofErr w:type="spellStart"/>
      <w:r>
        <w:t>рост_________________</w:t>
      </w:r>
      <w:proofErr w:type="gramStart"/>
      <w:r>
        <w:t>см</w:t>
      </w:r>
      <w:proofErr w:type="spellEnd"/>
      <w:proofErr w:type="gramEnd"/>
      <w:r>
        <w:t>____</w:t>
      </w:r>
    </w:p>
    <w:p w:rsidR="00674510" w:rsidRDefault="005E72CE">
      <w:pPr>
        <w:numPr>
          <w:ilvl w:val="0"/>
          <w:numId w:val="4"/>
        </w:numPr>
        <w:ind w:left="1068"/>
        <w:jc w:val="both"/>
      </w:pPr>
      <w:r>
        <w:t>Костный возраст:__________________________________________</w:t>
      </w:r>
    </w:p>
    <w:p w:rsidR="00674510" w:rsidRDefault="00674510">
      <w:pPr>
        <w:ind w:left="1068"/>
        <w:jc w:val="both"/>
      </w:pPr>
    </w:p>
    <w:p w:rsidR="00674510" w:rsidRDefault="005E72CE">
      <w:pPr>
        <w:numPr>
          <w:ilvl w:val="0"/>
          <w:numId w:val="4"/>
        </w:numPr>
        <w:ind w:left="1068"/>
        <w:jc w:val="both"/>
      </w:pPr>
      <w:r>
        <w:t>Максимальный выброс СТГ на пробе_________________________</w:t>
      </w:r>
    </w:p>
    <w:p w:rsidR="00674510" w:rsidRDefault="00674510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color w:val="FF0000"/>
        </w:rPr>
      </w:pPr>
    </w:p>
    <w:p w:rsidR="00674510" w:rsidRDefault="005E72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Данные МРТ головного мозга (гипофиза):_______________________________________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 xml:space="preserve">Вторичный гипотиреоз _да_________________/нет_______________ 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 xml:space="preserve">Вторичный </w:t>
      </w:r>
      <w:proofErr w:type="spellStart"/>
      <w:r>
        <w:t>гипокортицизм_да</w:t>
      </w:r>
      <w:proofErr w:type="spellEnd"/>
      <w:r>
        <w:t xml:space="preserve">______________/нет_______________ 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 xml:space="preserve">Вторичный </w:t>
      </w:r>
      <w:proofErr w:type="spellStart"/>
      <w:r>
        <w:t>гипогонадизм</w:t>
      </w:r>
      <w:proofErr w:type="spellEnd"/>
      <w:r>
        <w:t xml:space="preserve"> (для детей старше 15 </w:t>
      </w:r>
      <w:proofErr w:type="spellStart"/>
      <w:r>
        <w:t>лет__да</w:t>
      </w:r>
      <w:proofErr w:type="spellEnd"/>
      <w:r>
        <w:t>___/нет_____)_______________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>Несахарный диабет да______________/нет____________________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>Уровень пролактина_____________________________________________________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>Возраст начала терапии гормоном роста____________________________________________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>Суммарная прибавка в росте на фоне терапии _____________________см за ____________</w:t>
      </w:r>
      <w:proofErr w:type="spellStart"/>
      <w:proofErr w:type="gramStart"/>
      <w:r>
        <w:t>мес</w:t>
      </w:r>
      <w:proofErr w:type="spellEnd"/>
      <w:proofErr w:type="gramEnd"/>
      <w:r>
        <w:t xml:space="preserve"> (лет)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1"/>
        </w:numPr>
        <w:ind w:left="720" w:hanging="360"/>
        <w:jc w:val="both"/>
      </w:pPr>
      <w:r>
        <w:t>Комментарии ________________________________________________________________</w:t>
      </w:r>
    </w:p>
    <w:p w:rsidR="00674510" w:rsidRDefault="00674510">
      <w:pPr>
        <w:ind w:left="720"/>
        <w:jc w:val="both"/>
      </w:pPr>
    </w:p>
    <w:p w:rsidR="00674510" w:rsidRDefault="005E72CE">
      <w:pPr>
        <w:jc w:val="both"/>
      </w:pPr>
      <w:r>
        <w:t>Контакты направившего врача____________________________________________</w:t>
      </w:r>
    </w:p>
    <w:p w:rsidR="00674510" w:rsidRDefault="005E72CE">
      <w:pPr>
        <w:jc w:val="both"/>
        <w:rPr>
          <w:sz w:val="22"/>
          <w:szCs w:val="22"/>
        </w:rPr>
      </w:pPr>
      <w:r>
        <w:br w:type="page"/>
      </w:r>
    </w:p>
    <w:p w:rsidR="00674510" w:rsidRDefault="005E72CE">
      <w:pPr>
        <w:pStyle w:val="3"/>
        <w:jc w:val="both"/>
      </w:pPr>
      <w:bookmarkStart w:id="20" w:name="_Toc38545915"/>
      <w:r>
        <w:lastRenderedPageBreak/>
        <w:t>Приложение 7. Анкета пациента с врожденным гипотиреозом</w:t>
      </w:r>
      <w:bookmarkEnd w:id="20"/>
    </w:p>
    <w:p w:rsidR="00674510" w:rsidRDefault="005E72CE">
      <w:pPr>
        <w:numPr>
          <w:ilvl w:val="0"/>
          <w:numId w:val="7"/>
        </w:numPr>
        <w:ind w:hanging="360"/>
        <w:jc w:val="both"/>
      </w:pPr>
      <w:r>
        <w:t>Ф.И.О.___________________________________________________________</w:t>
      </w:r>
    </w:p>
    <w:p w:rsidR="00674510" w:rsidRDefault="005E72CE">
      <w:pPr>
        <w:numPr>
          <w:ilvl w:val="0"/>
          <w:numId w:val="7"/>
        </w:numPr>
        <w:ind w:hanging="360"/>
        <w:jc w:val="both"/>
      </w:pPr>
      <w:r>
        <w:t>Город (область)_________________________________________________________</w:t>
      </w: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 xml:space="preserve">Пол: жен муж. </w:t>
      </w: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>Дата рождения: _________/ __________/_______________________года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>Дата проведения скрининга: _________/___________/____________года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>Показатели ТТГ по скринингу:___________________________________________________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 xml:space="preserve">Показатели ТТГ по </w:t>
      </w:r>
      <w:proofErr w:type="spellStart"/>
      <w:r>
        <w:t>ретестированию</w:t>
      </w:r>
      <w:proofErr w:type="spellEnd"/>
      <w:r>
        <w:t>:______________________________________________</w:t>
      </w:r>
    </w:p>
    <w:p w:rsidR="00674510" w:rsidRDefault="00674510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>Данные УЗИ/</w:t>
      </w:r>
      <w:proofErr w:type="spellStart"/>
      <w:r>
        <w:t>сцинтиграфии</w:t>
      </w:r>
      <w:proofErr w:type="spellEnd"/>
      <w:r>
        <w:t xml:space="preserve"> щитовидной железы_______________________________________________________</w:t>
      </w:r>
    </w:p>
    <w:p w:rsidR="00674510" w:rsidRDefault="0067451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>Дата начала терапии: _______/_________/_______________________года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>Доза Л-тироксина в настоящее время _________________________мкг/</w:t>
      </w:r>
      <w:proofErr w:type="spellStart"/>
      <w:r>
        <w:t>сут</w:t>
      </w:r>
      <w:proofErr w:type="spellEnd"/>
      <w:r>
        <w:t>_________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 xml:space="preserve">Снижение слуха </w:t>
      </w:r>
    </w:p>
    <w:p w:rsidR="00674510" w:rsidRDefault="005E72CE">
      <w:pPr>
        <w:ind w:left="720"/>
        <w:jc w:val="both"/>
      </w:pPr>
      <w:r>
        <w:t>да_____________________________________________/нет</w:t>
      </w:r>
    </w:p>
    <w:p w:rsidR="00674510" w:rsidRDefault="00674510">
      <w:pPr>
        <w:ind w:left="720"/>
        <w:jc w:val="both"/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 xml:space="preserve">Врожденные пороки развития: 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644" w:hanging="720"/>
        <w:jc w:val="both"/>
        <w:rPr>
          <w:color w:val="000000"/>
        </w:rPr>
      </w:pPr>
      <w:r>
        <w:rPr>
          <w:color w:val="000000"/>
        </w:rPr>
        <w:t>да______________________________________________________________</w:t>
      </w:r>
    </w:p>
    <w:p w:rsidR="00674510" w:rsidRDefault="005E72CE">
      <w:pPr>
        <w:pBdr>
          <w:top w:val="nil"/>
          <w:left w:val="nil"/>
          <w:bottom w:val="nil"/>
          <w:right w:val="nil"/>
          <w:between w:val="nil"/>
        </w:pBdr>
        <w:ind w:left="644" w:hanging="720"/>
        <w:jc w:val="both"/>
        <w:rPr>
          <w:color w:val="000000"/>
        </w:rPr>
      </w:pPr>
      <w:r>
        <w:rPr>
          <w:color w:val="000000"/>
        </w:rPr>
        <w:t>нет</w:t>
      </w:r>
    </w:p>
    <w:p w:rsidR="00674510" w:rsidRDefault="00674510">
      <w:pPr>
        <w:jc w:val="both"/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>Обучение _______в обычной школе _____/в коррекционной школе________</w:t>
      </w:r>
    </w:p>
    <w:p w:rsidR="00674510" w:rsidRDefault="00674510">
      <w:pPr>
        <w:ind w:left="360"/>
        <w:jc w:val="both"/>
      </w:pPr>
    </w:p>
    <w:p w:rsidR="00674510" w:rsidRDefault="005E72CE">
      <w:pPr>
        <w:numPr>
          <w:ilvl w:val="0"/>
          <w:numId w:val="7"/>
        </w:numPr>
        <w:ind w:left="720" w:hanging="360"/>
        <w:jc w:val="both"/>
      </w:pPr>
      <w:r>
        <w:t>Комментарии: ________________________________________________________________</w:t>
      </w:r>
    </w:p>
    <w:p w:rsidR="00674510" w:rsidRDefault="00674510">
      <w:pPr>
        <w:jc w:val="both"/>
      </w:pPr>
    </w:p>
    <w:p w:rsidR="00674510" w:rsidRDefault="005E72CE">
      <w:pPr>
        <w:jc w:val="both"/>
      </w:pPr>
      <w:r>
        <w:t>Контакты направившего врача____________________________________________</w:t>
      </w:r>
    </w:p>
    <w:sectPr w:rsidR="00674510">
      <w:pgSz w:w="11906" w:h="16838"/>
      <w:pgMar w:top="1134" w:right="850" w:bottom="1134" w:left="1701" w:header="708" w:footer="708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73" w:rsidRDefault="00E64073">
      <w:r>
        <w:separator/>
      </w:r>
    </w:p>
  </w:endnote>
  <w:endnote w:type="continuationSeparator" w:id="0">
    <w:p w:rsidR="00E64073" w:rsidRDefault="00E6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10" w:rsidRDefault="005E72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33BD">
      <w:rPr>
        <w:noProof/>
        <w:color w:val="000000"/>
      </w:rPr>
      <w:t>3</w:t>
    </w:r>
    <w:r>
      <w:rPr>
        <w:color w:val="000000"/>
      </w:rPr>
      <w:fldChar w:fldCharType="end"/>
    </w:r>
  </w:p>
  <w:p w:rsidR="00674510" w:rsidRDefault="006745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73" w:rsidRDefault="00E64073">
      <w:r>
        <w:separator/>
      </w:r>
    </w:p>
  </w:footnote>
  <w:footnote w:type="continuationSeparator" w:id="0">
    <w:p w:rsidR="00E64073" w:rsidRDefault="00E6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D68"/>
    <w:multiLevelType w:val="multilevel"/>
    <w:tmpl w:val="7820D2F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C84B3B"/>
    <w:multiLevelType w:val="multilevel"/>
    <w:tmpl w:val="BDD2A64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14C"/>
    <w:multiLevelType w:val="multilevel"/>
    <w:tmpl w:val="FB20AF1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941A39"/>
    <w:multiLevelType w:val="multilevel"/>
    <w:tmpl w:val="4B14B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F1E3D"/>
    <w:multiLevelType w:val="multilevel"/>
    <w:tmpl w:val="9C7E27B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651DE"/>
    <w:multiLevelType w:val="multilevel"/>
    <w:tmpl w:val="12F22EE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10DEC"/>
    <w:multiLevelType w:val="multilevel"/>
    <w:tmpl w:val="A016DE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52F2B85"/>
    <w:multiLevelType w:val="multilevel"/>
    <w:tmpl w:val="B2F0151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00FA"/>
    <w:multiLevelType w:val="multilevel"/>
    <w:tmpl w:val="42CE5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9A07849"/>
    <w:multiLevelType w:val="multilevel"/>
    <w:tmpl w:val="BF862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5C076F"/>
    <w:multiLevelType w:val="multilevel"/>
    <w:tmpl w:val="DD0A7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0437AF6"/>
    <w:multiLevelType w:val="multilevel"/>
    <w:tmpl w:val="F922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10"/>
    <w:rsid w:val="00001186"/>
    <w:rsid w:val="000C54BB"/>
    <w:rsid w:val="00163D59"/>
    <w:rsid w:val="001E6166"/>
    <w:rsid w:val="002733BD"/>
    <w:rsid w:val="002A70F1"/>
    <w:rsid w:val="00553111"/>
    <w:rsid w:val="005E72CE"/>
    <w:rsid w:val="00674510"/>
    <w:rsid w:val="00844516"/>
    <w:rsid w:val="008A4FA5"/>
    <w:rsid w:val="00A15598"/>
    <w:rsid w:val="00AF1E52"/>
    <w:rsid w:val="00CA0331"/>
    <w:rsid w:val="00CC1DCD"/>
    <w:rsid w:val="00E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2A70F1"/>
    <w:pPr>
      <w:spacing w:after="100"/>
      <w:ind w:left="480"/>
    </w:pPr>
  </w:style>
  <w:style w:type="paragraph" w:styleId="20">
    <w:name w:val="toc 2"/>
    <w:basedOn w:val="a"/>
    <w:next w:val="a"/>
    <w:autoRedefine/>
    <w:uiPriority w:val="39"/>
    <w:unhideWhenUsed/>
    <w:rsid w:val="002A70F1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2A70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0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2A70F1"/>
    <w:pPr>
      <w:spacing w:after="100"/>
      <w:ind w:left="480"/>
    </w:pPr>
  </w:style>
  <w:style w:type="paragraph" w:styleId="20">
    <w:name w:val="toc 2"/>
    <w:basedOn w:val="a"/>
    <w:next w:val="a"/>
    <w:autoRedefine/>
    <w:uiPriority w:val="39"/>
    <w:unhideWhenUsed/>
    <w:rsid w:val="002A70F1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2A70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0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 Игорь Сергеевич</dc:creator>
  <cp:lastModifiedBy>AKarpushkina</cp:lastModifiedBy>
  <cp:revision>6</cp:revision>
  <dcterms:created xsi:type="dcterms:W3CDTF">2020-09-14T07:23:00Z</dcterms:created>
  <dcterms:modified xsi:type="dcterms:W3CDTF">2020-09-14T07:54:00Z</dcterms:modified>
</cp:coreProperties>
</file>